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4D" w:rsidRDefault="002B064D" w:rsidP="002B06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991741"/>
            <wp:effectExtent l="0" t="0" r="8890" b="0"/>
            <wp:docPr id="1" name="Рисунок 1" descr="C:\Users\админ\Desktop\ТИТУЛЬНЫЕ ЛИСТЫ\9 класс 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9 класс 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D5" w:rsidRDefault="008E01D5" w:rsidP="002B0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  <w:r w:rsidR="00857355">
        <w:rPr>
          <w:rFonts w:ascii="Times New Roman" w:hAnsi="Times New Roman"/>
          <w:b/>
          <w:sz w:val="24"/>
          <w:szCs w:val="24"/>
        </w:rPr>
        <w:t xml:space="preserve"> «Русский язык»</w:t>
      </w:r>
      <w:r w:rsidR="0092052C">
        <w:rPr>
          <w:rFonts w:ascii="Times New Roman" w:hAnsi="Times New Roman"/>
          <w:b/>
          <w:sz w:val="24"/>
          <w:szCs w:val="24"/>
        </w:rPr>
        <w:t>, 9 класс</w:t>
      </w:r>
    </w:p>
    <w:p w:rsidR="002B064D" w:rsidRPr="007F16E8" w:rsidRDefault="002B064D" w:rsidP="002B0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1D5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8E01D5" w:rsidRPr="007F16E8" w:rsidRDefault="008E01D5" w:rsidP="008E01D5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понимание русского языка как одной из осно</w:t>
      </w:r>
      <w:bookmarkStart w:id="0" w:name="_GoBack"/>
      <w:bookmarkEnd w:id="0"/>
      <w:r w:rsidRPr="007F16E8">
        <w:rPr>
          <w:rFonts w:ascii="Times New Roman" w:hAnsi="Times New Roman"/>
          <w:sz w:val="24"/>
          <w:szCs w:val="24"/>
        </w:rPr>
        <w:t>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8E01D5" w:rsidRPr="007F16E8" w:rsidRDefault="008E01D5" w:rsidP="008E01D5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</w:r>
    </w:p>
    <w:p w:rsidR="008E01D5" w:rsidRPr="007F16E8" w:rsidRDefault="008E01D5" w:rsidP="008E01D5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7F16E8">
        <w:rPr>
          <w:rFonts w:ascii="Times New Roman" w:hAnsi="Times New Roman"/>
          <w:sz w:val="24"/>
          <w:szCs w:val="24"/>
        </w:rPr>
        <w:t>дств дл</w:t>
      </w:r>
      <w:proofErr w:type="gramEnd"/>
      <w:r w:rsidRPr="007F16E8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E01D5" w:rsidRDefault="008E01D5" w:rsidP="008E0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9428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94286">
        <w:rPr>
          <w:rFonts w:ascii="Times New Roman" w:hAnsi="Times New Roman"/>
          <w:b/>
          <w:sz w:val="24"/>
          <w:szCs w:val="24"/>
        </w:rPr>
        <w:t xml:space="preserve">  результаты:</w:t>
      </w:r>
    </w:p>
    <w:p w:rsidR="008E01D5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92052C" w:rsidRPr="007F16E8" w:rsidRDefault="0092052C" w:rsidP="0092052C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свободно пользоваться словарями различных типов, справочной литературой;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владение различными видами монолога и диалога;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8E01D5" w:rsidRPr="007F16E8" w:rsidRDefault="008E01D5" w:rsidP="008E01D5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F16E8">
        <w:rPr>
          <w:rFonts w:ascii="Times New Roman" w:hAnsi="Times New Roman"/>
          <w:sz w:val="24"/>
          <w:szCs w:val="24"/>
        </w:rPr>
        <w:t>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E01D5" w:rsidRPr="005931F0" w:rsidRDefault="008E01D5" w:rsidP="005931F0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8E01D5" w:rsidRPr="000A75ED" w:rsidRDefault="0092052C" w:rsidP="008E01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 w:rsidR="008E01D5" w:rsidRPr="000A75ED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E01D5" w:rsidRDefault="008E01D5" w:rsidP="008E01D5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</w:t>
      </w:r>
    </w:p>
    <w:p w:rsidR="008E01D5" w:rsidRPr="007F16E8" w:rsidRDefault="008E01D5" w:rsidP="008E01D5">
      <w:pPr>
        <w:pStyle w:val="12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lastRenderedPageBreak/>
        <w:t>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E01D5" w:rsidRPr="007F16E8" w:rsidRDefault="005931F0" w:rsidP="005931F0">
      <w:pPr>
        <w:pStyle w:val="1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1D5" w:rsidRPr="007F16E8"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</w:t>
      </w:r>
      <w:r w:rsidR="008E01D5">
        <w:rPr>
          <w:rFonts w:ascii="Times New Roman" w:hAnsi="Times New Roman"/>
          <w:sz w:val="24"/>
          <w:szCs w:val="24"/>
        </w:rPr>
        <w:t xml:space="preserve"> его роли в образовании в целом;</w:t>
      </w:r>
    </w:p>
    <w:p w:rsidR="008E01D5" w:rsidRPr="007F16E8" w:rsidRDefault="005931F0" w:rsidP="008E01D5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1D5" w:rsidRPr="007F16E8">
        <w:rPr>
          <w:rFonts w:ascii="Times New Roman" w:hAnsi="Times New Roman"/>
          <w:sz w:val="24"/>
          <w:szCs w:val="24"/>
        </w:rPr>
        <w:t xml:space="preserve"> усвоение основ научных знаний о родном языке; понимание взаимосвязи его уровней и единиц;</w:t>
      </w:r>
    </w:p>
    <w:p w:rsidR="008E01D5" w:rsidRPr="007F16E8" w:rsidRDefault="005931F0" w:rsidP="008E01D5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8E01D5" w:rsidRPr="007F16E8">
        <w:rPr>
          <w:rFonts w:ascii="Times New Roman" w:hAnsi="Times New Roman"/>
          <w:sz w:val="24"/>
          <w:szCs w:val="24"/>
        </w:rPr>
        <w:t xml:space="preserve">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</w:t>
      </w:r>
      <w:proofErr w:type="gramEnd"/>
      <w:r w:rsidR="008E01D5" w:rsidRPr="007F16E8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8E01D5" w:rsidRPr="007F16E8" w:rsidRDefault="005931F0" w:rsidP="008E01D5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01D5" w:rsidRPr="007F16E8">
        <w:rPr>
          <w:rFonts w:ascii="Times New Roman" w:hAnsi="Times New Roman"/>
          <w:sz w:val="24"/>
          <w:szCs w:val="24"/>
        </w:rPr>
        <w:t xml:space="preserve"> 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</w:r>
    </w:p>
    <w:p w:rsidR="008E01D5" w:rsidRPr="007F16E8" w:rsidRDefault="005931F0" w:rsidP="008E01D5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01D5" w:rsidRPr="007F16E8">
        <w:rPr>
          <w:rFonts w:ascii="Times New Roman" w:hAnsi="Times New Roman"/>
          <w:sz w:val="24"/>
          <w:szCs w:val="24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E01D5" w:rsidRDefault="005931F0" w:rsidP="008E01D5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01D5" w:rsidRPr="007F16E8">
        <w:rPr>
          <w:rFonts w:ascii="Times New Roman" w:hAnsi="Times New Roman"/>
          <w:sz w:val="24"/>
          <w:szCs w:val="24"/>
        </w:rPr>
        <w:t xml:space="preserve">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  <w:r w:rsidR="008E01D5">
        <w:rPr>
          <w:rFonts w:ascii="Times New Roman" w:hAnsi="Times New Roman"/>
          <w:sz w:val="24"/>
          <w:szCs w:val="24"/>
        </w:rPr>
        <w:t xml:space="preserve">      </w:t>
      </w:r>
    </w:p>
    <w:p w:rsidR="0092052C" w:rsidRDefault="005931F0" w:rsidP="0092052C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01D5" w:rsidRPr="007F16E8">
        <w:rPr>
          <w:rFonts w:ascii="Times New Roman" w:hAnsi="Times New Roman"/>
          <w:sz w:val="24"/>
          <w:szCs w:val="24"/>
        </w:rPr>
        <w:t xml:space="preserve"> понимание коммуникативно – эстетических возможностей лексической и грамматич</w:t>
      </w:r>
      <w:r w:rsidR="0092052C">
        <w:rPr>
          <w:rFonts w:ascii="Times New Roman" w:hAnsi="Times New Roman"/>
          <w:sz w:val="24"/>
          <w:szCs w:val="24"/>
        </w:rPr>
        <w:t>еской синонимии и использование и</w:t>
      </w:r>
      <w:r w:rsidR="008E01D5" w:rsidRPr="007F16E8">
        <w:rPr>
          <w:rFonts w:ascii="Times New Roman" w:hAnsi="Times New Roman"/>
          <w:sz w:val="24"/>
          <w:szCs w:val="24"/>
        </w:rPr>
        <w:t xml:space="preserve">х в </w:t>
      </w:r>
      <w:r w:rsidR="008E01D5">
        <w:rPr>
          <w:rFonts w:ascii="Times New Roman" w:hAnsi="Times New Roman"/>
          <w:sz w:val="24"/>
          <w:szCs w:val="24"/>
        </w:rPr>
        <w:t xml:space="preserve"> </w:t>
      </w:r>
      <w:r w:rsidR="008E01D5" w:rsidRPr="007F16E8">
        <w:rPr>
          <w:rFonts w:ascii="Times New Roman" w:hAnsi="Times New Roman"/>
          <w:sz w:val="24"/>
          <w:szCs w:val="24"/>
        </w:rPr>
        <w:t>собственной речевой практике;</w:t>
      </w:r>
    </w:p>
    <w:p w:rsidR="0092052C" w:rsidRDefault="005931F0" w:rsidP="0092052C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1D5" w:rsidRPr="000A75ED">
        <w:rPr>
          <w:rFonts w:ascii="Times New Roman" w:hAnsi="Times New Roman"/>
          <w:sz w:val="24"/>
          <w:szCs w:val="24"/>
        </w:rPr>
        <w:t xml:space="preserve"> осознание эстетической функции родного языка, способность оценивать эстетическую сторону речевого высказывания при анализе те</w:t>
      </w:r>
      <w:r w:rsidR="008E01D5">
        <w:rPr>
          <w:rFonts w:ascii="Times New Roman" w:hAnsi="Times New Roman"/>
          <w:sz w:val="24"/>
          <w:szCs w:val="24"/>
        </w:rPr>
        <w:t>кстов художественной литературы;</w:t>
      </w:r>
    </w:p>
    <w:p w:rsidR="0092052C" w:rsidRDefault="008E01D5" w:rsidP="0092052C">
      <w:pPr>
        <w:pStyle w:val="11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ОСНОВНЫЕ РАЗДЕЛЫ НАУКИ О ЯЗЫКЕ</w:t>
      </w:r>
    </w:p>
    <w:p w:rsidR="008E01D5" w:rsidRPr="007F16E8" w:rsidRDefault="008E01D5" w:rsidP="0092052C">
      <w:pPr>
        <w:pStyle w:val="11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Фонетика, графика, орфография</w:t>
      </w:r>
    </w:p>
    <w:p w:rsidR="008E01D5" w:rsidRPr="007F16E8" w:rsidRDefault="008E01D5" w:rsidP="0092052C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E01D5" w:rsidRPr="007F16E8" w:rsidRDefault="008E01D5" w:rsidP="008E01D5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проводить фон</w:t>
      </w:r>
      <w:r>
        <w:rPr>
          <w:rFonts w:ascii="Times New Roman" w:hAnsi="Times New Roman"/>
          <w:sz w:val="24"/>
          <w:szCs w:val="24"/>
        </w:rPr>
        <w:t>етический, орфоэпический, звуко</w:t>
      </w:r>
      <w:r w:rsidRPr="007F16E8">
        <w:rPr>
          <w:rFonts w:ascii="Times New Roman" w:hAnsi="Times New Roman"/>
          <w:sz w:val="24"/>
          <w:szCs w:val="24"/>
        </w:rPr>
        <w:t>буквенный анализ слова;</w:t>
      </w:r>
    </w:p>
    <w:p w:rsidR="008E01D5" w:rsidRPr="007F16E8" w:rsidRDefault="008E01D5" w:rsidP="008E01D5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литературного языка.</w:t>
      </w:r>
    </w:p>
    <w:p w:rsidR="008E01D5" w:rsidRPr="007F16E8" w:rsidRDefault="008E01D5" w:rsidP="0092052C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E01D5" w:rsidRPr="007F16E8" w:rsidRDefault="008E01D5" w:rsidP="008E01D5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фонетики (звукопись);</w:t>
      </w:r>
    </w:p>
    <w:p w:rsidR="008E01D5" w:rsidRPr="007F16E8" w:rsidRDefault="008E01D5" w:rsidP="008E01D5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извлекать необходимую информацию из орфоэпических словарей и справочников, в том числе мультимедийных; использовать ее в различных видах деятельности.</w:t>
      </w:r>
    </w:p>
    <w:p w:rsidR="008E01D5" w:rsidRPr="007F16E8" w:rsidRDefault="008E01D5" w:rsidP="0092052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7F16E8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7F16E8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</w:p>
    <w:p w:rsidR="008E01D5" w:rsidRPr="007F16E8" w:rsidRDefault="008E01D5" w:rsidP="008E01D5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E01D5" w:rsidRPr="007F16E8" w:rsidRDefault="008E01D5" w:rsidP="008E01D5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выделять в словах морфемы на основе смыслового, грамматического и словообразовательного анализа слов;</w:t>
      </w:r>
    </w:p>
    <w:p w:rsidR="008E01D5" w:rsidRPr="007F16E8" w:rsidRDefault="008E01D5" w:rsidP="008E01D5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8E01D5" w:rsidRPr="007F16E8" w:rsidRDefault="008E01D5" w:rsidP="008E01D5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lastRenderedPageBreak/>
        <w:t xml:space="preserve">применять знания и умения по </w:t>
      </w:r>
      <w:proofErr w:type="spellStart"/>
      <w:r w:rsidRPr="007F16E8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7F16E8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E01D5" w:rsidRPr="007F16E8" w:rsidRDefault="008E01D5" w:rsidP="008E01D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     </w:t>
      </w: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словообразования в художественной и публицистической речи;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8E01D5" w:rsidRPr="007F16E8" w:rsidRDefault="008E01D5" w:rsidP="0092052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8E01D5" w:rsidRPr="007F16E8" w:rsidRDefault="008E01D5" w:rsidP="008E01D5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проводить лексический анализ слов;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</w:t>
      </w:r>
    </w:p>
    <w:p w:rsidR="008E01D5" w:rsidRPr="007F16E8" w:rsidRDefault="008E01D5" w:rsidP="008E01D5">
      <w:pPr>
        <w:pStyle w:val="1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омонимы разных видов;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7F16E8">
        <w:rPr>
          <w:rFonts w:ascii="Times New Roman" w:hAnsi="Times New Roman"/>
          <w:i/>
          <w:sz w:val="24"/>
          <w:szCs w:val="24"/>
        </w:rPr>
        <w:t>дств в т</w:t>
      </w:r>
      <w:proofErr w:type="gramEnd"/>
      <w:r w:rsidRPr="007F16E8">
        <w:rPr>
          <w:rFonts w:ascii="Times New Roman" w:hAnsi="Times New Roman"/>
          <w:i/>
          <w:sz w:val="24"/>
          <w:szCs w:val="24"/>
        </w:rPr>
        <w:t>екстах научного и официально-делового стилей речи;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извлекать необходимую информацию из лексических словарей различного типа (толкового словаря, словарей синонимов, антонимов, фразеологического словаря и др.) и справочников, в том числе и мультимедийных; использовать эту информацию в различных видах деятельности.</w:t>
      </w:r>
    </w:p>
    <w:p w:rsidR="008E01D5" w:rsidRPr="007F16E8" w:rsidRDefault="008E01D5" w:rsidP="0092052C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Морфология</w:t>
      </w:r>
    </w:p>
    <w:p w:rsidR="008E01D5" w:rsidRPr="007F16E8" w:rsidRDefault="008E01D5" w:rsidP="008E01D5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8E01D5" w:rsidRPr="007F16E8" w:rsidRDefault="008E01D5" w:rsidP="008E01D5">
      <w:pPr>
        <w:pStyle w:val="1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анализировать синонимические средства и средства морфологии;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различать грамматические омонимы;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морфологии в публицистической, художественной речи, в текстах научного и официально-делового стилей речи;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lastRenderedPageBreak/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8E01D5" w:rsidRPr="007F16E8" w:rsidRDefault="008E01D5" w:rsidP="0092052C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Синтаксис</w:t>
      </w:r>
    </w:p>
    <w:p w:rsidR="008E01D5" w:rsidRPr="007F16E8" w:rsidRDefault="008E01D5" w:rsidP="008E01D5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8E01D5" w:rsidRPr="007F16E8" w:rsidRDefault="008E01D5" w:rsidP="008E01D5">
      <w:pPr>
        <w:pStyle w:val="1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синтаксиса в публицистической, в художественной речи, в текстах научного и официально-делового стилей речи;</w:t>
      </w:r>
      <w:proofErr w:type="gramEnd"/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использовать в речи грамматическую синонимию;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речи.</w:t>
      </w:r>
    </w:p>
    <w:p w:rsidR="008E01D5" w:rsidRPr="007F16E8" w:rsidRDefault="008E01D5" w:rsidP="0092052C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8E01D5" w:rsidRPr="007F16E8" w:rsidRDefault="008E01D5" w:rsidP="008E01D5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опознавать орфограммы и </w:t>
      </w:r>
      <w:proofErr w:type="spellStart"/>
      <w:r w:rsidRPr="007F16E8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7F16E8">
        <w:rPr>
          <w:rFonts w:ascii="Times New Roman" w:hAnsi="Times New Roman"/>
          <w:sz w:val="24"/>
          <w:szCs w:val="24"/>
        </w:rPr>
        <w:t>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проводить орфографический и пунктуационный анализ в устной и письменной форме (с помощью графических символов);</w:t>
      </w:r>
    </w:p>
    <w:p w:rsidR="008E01D5" w:rsidRPr="007F16E8" w:rsidRDefault="008E01D5" w:rsidP="008E01D5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соблюдать нормы правописания в письменной речи (в объеме содержания курса).</w:t>
      </w:r>
    </w:p>
    <w:p w:rsidR="008E01D5" w:rsidRPr="007F16E8" w:rsidRDefault="008E01D5" w:rsidP="008E01D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      </w:t>
      </w: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E01D5" w:rsidRPr="007F16E8" w:rsidRDefault="008E01D5" w:rsidP="008E01D5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иллюстрировать роль орфографии и пунктуации в передаче смысловой стороны речи;</w:t>
      </w:r>
    </w:p>
    <w:p w:rsidR="008E01D5" w:rsidRPr="007F16E8" w:rsidRDefault="008E01D5" w:rsidP="008E01D5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2052C" w:rsidRDefault="0092052C" w:rsidP="0092052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E01D5" w:rsidRDefault="0092052C" w:rsidP="0092052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8E01D5" w:rsidRPr="00CB0CC6">
        <w:rPr>
          <w:rFonts w:ascii="Times New Roman" w:hAnsi="Times New Roman"/>
          <w:b/>
          <w:sz w:val="24"/>
          <w:szCs w:val="24"/>
        </w:rPr>
        <w:t>.Содержание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«Русский язык», 9 класс</w:t>
      </w:r>
    </w:p>
    <w:p w:rsidR="002B064D" w:rsidRPr="00CB0CC6" w:rsidRDefault="002B064D" w:rsidP="0092052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>Международное значение русского языка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sz w:val="24"/>
          <w:szCs w:val="24"/>
        </w:rPr>
        <w:t>Роль языка в жизни общества. Язык как развивающееся явление. Языковые контакты русского языка. Русский язык - первоэлемент великой русской литературы. Русский литературный язык и его стили. Богатство, красота, выразительность русского языка. 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CB0CC6">
        <w:rPr>
          <w:rFonts w:ascii="Times New Roman" w:hAnsi="Times New Roman"/>
          <w:sz w:val="24"/>
          <w:szCs w:val="24"/>
        </w:rPr>
        <w:t>.</w:t>
      </w:r>
      <w:proofErr w:type="gramEnd"/>
      <w:r w:rsidRPr="00CB0C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CC6">
        <w:rPr>
          <w:rFonts w:ascii="Times New Roman" w:hAnsi="Times New Roman"/>
          <w:sz w:val="24"/>
          <w:szCs w:val="24"/>
        </w:rPr>
        <w:t>в</w:t>
      </w:r>
      <w:proofErr w:type="gramEnd"/>
      <w:r w:rsidRPr="00CB0CC6">
        <w:rPr>
          <w:rFonts w:ascii="Times New Roman" w:hAnsi="Times New Roman"/>
          <w:sz w:val="24"/>
          <w:szCs w:val="24"/>
        </w:rPr>
        <w:t xml:space="preserve">идные ученые-русисты, исследовавшие русский язык.  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CB0CC6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Pr="00CB0CC6">
        <w:rPr>
          <w:rFonts w:ascii="Times New Roman" w:hAnsi="Times New Roman"/>
          <w:b/>
          <w:sz w:val="24"/>
          <w:szCs w:val="24"/>
        </w:rPr>
        <w:t xml:space="preserve"> в 5 - 8 классах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sz w:val="24"/>
          <w:szCs w:val="24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Обращения, вводные слова и вставные конструкции.  </w:t>
      </w:r>
    </w:p>
    <w:p w:rsidR="008E01D5" w:rsidRPr="00CB0CC6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lastRenderedPageBreak/>
        <w:t xml:space="preserve">Сложное предложение. Культура речи  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sz w:val="24"/>
          <w:szCs w:val="24"/>
        </w:rPr>
        <w:t>Понятие о сложном предложении. Союзные и бессоюзные сложные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8E01D5" w:rsidRPr="00CB0CC6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 xml:space="preserve">Сложные предложения </w:t>
      </w:r>
    </w:p>
    <w:p w:rsidR="008E01D5" w:rsidRPr="00CB0CC6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 xml:space="preserve"> Союзные сложные предложения.   </w:t>
      </w:r>
    </w:p>
    <w:p w:rsidR="008E01D5" w:rsidRPr="00CB0CC6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 xml:space="preserve"> Сложносочиненные предложения   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sz w:val="24"/>
          <w:szCs w:val="24"/>
        </w:rPr>
        <w:t xml:space="preserve">Понятие о сложносочинённом предложении. Сложносочиненное предложение и его особенности. Смысловые отношения в сложносочинённых предложениях. Сложносочиненные предложения с соединительными союзами.  Сложносочиненные предложения с противительными  союзами. Сложносочиненные предложения с разделительными  союзами.  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CB0CC6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B0CC6">
        <w:rPr>
          <w:rFonts w:ascii="Times New Roman" w:hAnsi="Times New Roman"/>
          <w:sz w:val="24"/>
          <w:szCs w:val="24"/>
        </w:rPr>
        <w:t xml:space="preserve"> роль. Синтаксический  разбор сложносочинённого предложения. Пунктуационный разбор сложносочинённого предложения. Авторское употребление знаков препинания. Интонация</w:t>
      </w:r>
      <w:r w:rsidR="005931F0">
        <w:rPr>
          <w:rFonts w:ascii="Times New Roman" w:hAnsi="Times New Roman"/>
          <w:sz w:val="24"/>
          <w:szCs w:val="24"/>
        </w:rPr>
        <w:t xml:space="preserve"> сложносочиненных предложений.</w:t>
      </w:r>
    </w:p>
    <w:p w:rsidR="008E01D5" w:rsidRPr="00CB0CC6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>Сложнопод</w:t>
      </w:r>
      <w:r w:rsidR="005931F0">
        <w:rPr>
          <w:rFonts w:ascii="Times New Roman" w:hAnsi="Times New Roman"/>
          <w:b/>
          <w:sz w:val="24"/>
          <w:szCs w:val="24"/>
        </w:rPr>
        <w:t>чиненные предложения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sz w:val="24"/>
          <w:szCs w:val="24"/>
        </w:rPr>
        <w:t xml:space="preserve">Понятие о сложноподчинённом предложении. Сложноподчиненное предложение и его особенности. Главное и придаточные предложения. Место придаточного предложения по отношению к главному. Союзы и союзные слова как средство связи придаточного предложения с главным. Указательные слова в главном предложении. Знаки препинания в сложноподчинённом предложении. Разделительные знаки препинания между главным и придаточным предложениями.  </w:t>
      </w:r>
    </w:p>
    <w:p w:rsidR="008E01D5" w:rsidRPr="00CB0CC6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 xml:space="preserve">Основные группы сложноподчинённых предложений 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sz w:val="24"/>
          <w:szCs w:val="24"/>
        </w:rPr>
        <w:t xml:space="preserve">Виды придаточных предложений. Сложноподчиненные предложения с </w:t>
      </w:r>
      <w:proofErr w:type="gramStart"/>
      <w:r w:rsidRPr="00CB0CC6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CB0CC6">
        <w:rPr>
          <w:rFonts w:ascii="Times New Roman" w:hAnsi="Times New Roman"/>
          <w:sz w:val="24"/>
          <w:szCs w:val="24"/>
        </w:rPr>
        <w:t xml:space="preserve"> определительными. Сложноподчиненные предложения с </w:t>
      </w:r>
      <w:proofErr w:type="gramStart"/>
      <w:r w:rsidRPr="00CB0CC6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CB0CC6">
        <w:rPr>
          <w:rFonts w:ascii="Times New Roman" w:hAnsi="Times New Roman"/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CB0CC6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CB0CC6">
        <w:rPr>
          <w:rFonts w:ascii="Times New Roman" w:hAnsi="Times New Roman"/>
          <w:sz w:val="24"/>
          <w:szCs w:val="24"/>
        </w:rPr>
        <w:t xml:space="preserve"> обстоятельственными. Сложноподчиненные предложения с </w:t>
      </w:r>
      <w:proofErr w:type="gramStart"/>
      <w:r w:rsidRPr="00CB0CC6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CB0CC6">
        <w:rPr>
          <w:rFonts w:ascii="Times New Roman" w:hAnsi="Times New Roman"/>
          <w:sz w:val="24"/>
          <w:szCs w:val="24"/>
        </w:rPr>
        <w:t xml:space="preserve"> времени и места. Сложноподчиненные предложения с </w:t>
      </w:r>
      <w:proofErr w:type="gramStart"/>
      <w:r w:rsidRPr="00CB0CC6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CB0CC6">
        <w:rPr>
          <w:rFonts w:ascii="Times New Roman" w:hAnsi="Times New Roman"/>
          <w:sz w:val="24"/>
          <w:szCs w:val="24"/>
        </w:rPr>
        <w:t xml:space="preserve"> цели, причины, условия, уступки, следствия. Сложноподчиненные предложения с </w:t>
      </w:r>
      <w:proofErr w:type="gramStart"/>
      <w:r w:rsidRPr="00CB0CC6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CB0CC6">
        <w:rPr>
          <w:rFonts w:ascii="Times New Roman" w:hAnsi="Times New Roman"/>
          <w:sz w:val="24"/>
          <w:szCs w:val="24"/>
        </w:rPr>
        <w:t xml:space="preserve"> образа действия, меры и степени и сравнительными. Типичные речевые сферы применения сложноподчиненных предложений. Сложноподчиненные предложения с несколькими придаточными. Знаки препинания при них. Синтаксические синонимы сложноподчиненных предложений, их </w:t>
      </w:r>
      <w:proofErr w:type="spellStart"/>
      <w:r w:rsidRPr="00CB0CC6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B0CC6">
        <w:rPr>
          <w:rFonts w:ascii="Times New Roman" w:hAnsi="Times New Roman"/>
          <w:sz w:val="24"/>
          <w:szCs w:val="24"/>
        </w:rPr>
        <w:t xml:space="preserve"> роль. Сложноподчиненные предложения и простые с обособленными второстепенными членами как синтаксические синонимы. Синтаксический  разбор сложноподчинённого предложения. Пунктуационный разбор сложноподчинённого предложения. Авторское употребление знаков препинания. Интонация сложноподчиненных предложений. </w:t>
      </w:r>
    </w:p>
    <w:p w:rsidR="008E01D5" w:rsidRPr="00CB0CC6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 xml:space="preserve">Бессоюзные сложные предложения   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 Бессоюзное сложное предложение и его особенности. Интонация в бессоюзных сложных предложениях. Смысловые взаимоотношения между частями бессоюзного сложного предложения. Раздели тельные знаки препинания в бессоюзном сложном предложении.  Бессоюзные сложные предложения со значением перечисления. Запятая и точка с запятой в бессоюзном сложном предложении.  Бессоюзные сложные предложения со значением причины, пояснения, дополнения. Двоеточие в бессоюзном сложном предложении.  Бессоюзные сложные предложения со значением противопоставления, времени, условия и следствия. Тире в бессоюзном сложном предложении.  Синтаксический  разбор бессоюзного  сложного предложения. Пунктуационный разбор бессоюзного  сложного предложения. Синтаксические синонимы бессоюзных сложных предложений, их </w:t>
      </w:r>
      <w:proofErr w:type="spellStart"/>
      <w:r w:rsidRPr="00CB0CC6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B0CC6">
        <w:rPr>
          <w:rFonts w:ascii="Times New Roman" w:hAnsi="Times New Roman"/>
          <w:sz w:val="24"/>
          <w:szCs w:val="24"/>
        </w:rPr>
        <w:t xml:space="preserve"> роль.  </w:t>
      </w:r>
    </w:p>
    <w:p w:rsidR="008E01D5" w:rsidRPr="00CB0CC6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 xml:space="preserve">Сложные предложения с различными видами связи  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sz w:val="24"/>
          <w:szCs w:val="24"/>
        </w:rPr>
        <w:lastRenderedPageBreak/>
        <w:t xml:space="preserve">Различные виды сложных предложений с союзной и бессоюзной связью.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Разделительные знаки препинания при них. Сочетание знаков препинания. Синтаксический и пунктуационный разбор сложного предложения с различными видами связи. Публичная речь.  </w:t>
      </w:r>
    </w:p>
    <w:p w:rsidR="008E01D5" w:rsidRPr="00CB0CC6" w:rsidRDefault="008E01D5" w:rsidP="008E01D5">
      <w:pPr>
        <w:pStyle w:val="11"/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CB0CC6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CB0CC6">
        <w:rPr>
          <w:rFonts w:ascii="Times New Roman" w:hAnsi="Times New Roman"/>
          <w:b/>
          <w:sz w:val="24"/>
          <w:szCs w:val="24"/>
        </w:rPr>
        <w:t xml:space="preserve"> в 5 – 9 классах </w:t>
      </w:r>
    </w:p>
    <w:p w:rsidR="008E01D5" w:rsidRPr="00CB0CC6" w:rsidRDefault="008E01D5" w:rsidP="008E01D5">
      <w:pPr>
        <w:pStyle w:val="11"/>
        <w:rPr>
          <w:rFonts w:ascii="Times New Roman" w:hAnsi="Times New Roman"/>
          <w:sz w:val="24"/>
          <w:szCs w:val="24"/>
        </w:rPr>
      </w:pPr>
      <w:r w:rsidRPr="00CB0CC6">
        <w:rPr>
          <w:rFonts w:ascii="Times New Roman" w:hAnsi="Times New Roman"/>
          <w:sz w:val="24"/>
          <w:szCs w:val="24"/>
        </w:rPr>
        <w:t xml:space="preserve">Фонетика и графика. Лексикология (лексика) и фразеология. </w:t>
      </w:r>
      <w:proofErr w:type="spellStart"/>
      <w:r w:rsidRPr="00CB0CC6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CB0CC6">
        <w:rPr>
          <w:rFonts w:ascii="Times New Roman" w:hAnsi="Times New Roman"/>
          <w:sz w:val="24"/>
          <w:szCs w:val="24"/>
        </w:rPr>
        <w:t xml:space="preserve">. Словообразование. Морфология. Синтаксис. Орфография. Пунктуация.  </w:t>
      </w:r>
    </w:p>
    <w:p w:rsidR="001F69AB" w:rsidRDefault="001F69AB" w:rsidP="001F69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146A" w:rsidRPr="00BF146A" w:rsidRDefault="00BF146A" w:rsidP="00BF1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4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Ключевые воспитательные задачи:</w:t>
      </w:r>
    </w:p>
    <w:p w:rsidR="000A7A41" w:rsidRPr="000A7A41" w:rsidRDefault="000A7A41" w:rsidP="000A7A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Познавательная</w:t>
      </w:r>
      <w:r w:rsidRPr="000A7A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познавательной активности</w:t>
      </w:r>
    </w:p>
    <w:p w:rsidR="000A7A41" w:rsidRPr="000A7A41" w:rsidRDefault="000A7A41" w:rsidP="000A7A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A7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Общественная</w:t>
      </w:r>
      <w:proofErr w:type="gramEnd"/>
      <w:r w:rsidRPr="000A7A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уважения к обществу и власти</w:t>
      </w:r>
    </w:p>
    <w:p w:rsidR="000A7A41" w:rsidRPr="000A7A41" w:rsidRDefault="000A7A41" w:rsidP="000A7A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A7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Трудовая</w:t>
      </w:r>
      <w:proofErr w:type="gramEnd"/>
      <w:r w:rsidRPr="000A7A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потребности в труде</w:t>
      </w:r>
    </w:p>
    <w:p w:rsidR="000A7A41" w:rsidRPr="000A7A41" w:rsidRDefault="000A7A41" w:rsidP="000A7A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A7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Экологическая</w:t>
      </w:r>
      <w:proofErr w:type="gramEnd"/>
      <w:r w:rsidRPr="000A7A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экологической культуры</w:t>
      </w:r>
    </w:p>
    <w:p w:rsidR="000A7A41" w:rsidRPr="000A7A41" w:rsidRDefault="000A7A41" w:rsidP="000A7A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7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Эстетическая</w:t>
      </w:r>
      <w:proofErr w:type="gramEnd"/>
      <w:r w:rsidRPr="000A7A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эстетической культуры</w:t>
      </w:r>
      <w:r w:rsidRPr="000A7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7A41" w:rsidRPr="000A7A41" w:rsidRDefault="000A7A41" w:rsidP="000A7A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A7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Личностная</w:t>
      </w:r>
      <w:proofErr w:type="gramEnd"/>
      <w:r w:rsidRPr="000A7A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самоуважения и взаимоуважения</w:t>
      </w:r>
    </w:p>
    <w:p w:rsidR="002B064D" w:rsidRDefault="002B064D" w:rsidP="0092052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0"/>
          <w:lang w:eastAsia="ru-RU"/>
        </w:rPr>
      </w:pPr>
    </w:p>
    <w:p w:rsidR="002B064D" w:rsidRPr="005931F0" w:rsidRDefault="0092052C" w:rsidP="0092052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0"/>
          <w:lang w:eastAsia="ru-RU"/>
        </w:rPr>
      </w:pPr>
      <w:r w:rsidRPr="005931F0">
        <w:rPr>
          <w:rFonts w:ascii="Times New Roman" w:eastAsiaTheme="minorEastAsia" w:hAnsi="Times New Roman"/>
          <w:b/>
          <w:sz w:val="24"/>
          <w:szCs w:val="20"/>
          <w:lang w:eastAsia="ru-RU"/>
        </w:rPr>
        <w:t xml:space="preserve">3.Тематическое планирование с учетом рабочей программы воспитания с указанием количества часов, отводимых на освоение каждой темы, 9 класс </w:t>
      </w:r>
    </w:p>
    <w:tbl>
      <w:tblPr>
        <w:tblStyle w:val="14"/>
        <w:tblW w:w="15276" w:type="dxa"/>
        <w:tblLook w:val="04A0" w:firstRow="1" w:lastRow="0" w:firstColumn="1" w:lastColumn="0" w:noHBand="0" w:noVBand="1"/>
      </w:tblPr>
      <w:tblGrid>
        <w:gridCol w:w="675"/>
        <w:gridCol w:w="9639"/>
        <w:gridCol w:w="1134"/>
        <w:gridCol w:w="3828"/>
      </w:tblGrid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 w:rsidRPr="0092052C">
              <w:rPr>
                <w:rFonts w:ascii="Times New Roman" w:eastAsiaTheme="minorEastAsia" w:hAnsi="Times New Roman"/>
                <w:b/>
                <w:i/>
                <w:szCs w:val="20"/>
              </w:rPr>
              <w:t xml:space="preserve">№ </w:t>
            </w:r>
            <w:proofErr w:type="spellStart"/>
            <w:r w:rsidRPr="0092052C">
              <w:rPr>
                <w:rFonts w:ascii="Times New Roman" w:eastAsiaTheme="minorEastAsia" w:hAnsi="Times New Roman"/>
                <w:b/>
                <w:i/>
                <w:szCs w:val="20"/>
              </w:rPr>
              <w:t>п</w:t>
            </w:r>
            <w:proofErr w:type="gramStart"/>
            <w:r w:rsidRPr="0092052C">
              <w:rPr>
                <w:rFonts w:ascii="Times New Roman" w:eastAsiaTheme="minorEastAsia" w:hAnsi="Times New Roman"/>
                <w:b/>
                <w:i/>
                <w:szCs w:val="20"/>
              </w:rPr>
              <w:t>,п</w:t>
            </w:r>
            <w:proofErr w:type="spellEnd"/>
            <w:proofErr w:type="gramEnd"/>
          </w:p>
        </w:tc>
        <w:tc>
          <w:tcPr>
            <w:tcW w:w="9639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 w:rsidRPr="0092052C">
              <w:rPr>
                <w:rFonts w:ascii="Times New Roman" w:eastAsiaTheme="minorEastAsia" w:hAnsi="Times New Roman"/>
                <w:b/>
                <w:i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92052C" w:rsidRPr="00861B14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b/>
                <w:i/>
                <w:szCs w:val="20"/>
              </w:rPr>
              <w:t>Кол-во часов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 w:rsidRPr="0092052C">
              <w:rPr>
                <w:rFonts w:ascii="Times New Roman" w:eastAsiaTheme="minorEastAsia" w:hAnsi="Times New Roman"/>
                <w:b/>
                <w:i/>
                <w:szCs w:val="20"/>
              </w:rPr>
              <w:t>Модуль программы воспитания «Школьный урок»</w:t>
            </w:r>
          </w:p>
        </w:tc>
      </w:tr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>
              <w:rPr>
                <w:rFonts w:ascii="Times New Roman" w:eastAsiaTheme="minorEastAsia" w:hAnsi="Times New Roman"/>
                <w:b/>
                <w:i/>
                <w:szCs w:val="20"/>
              </w:rPr>
              <w:t>1</w:t>
            </w:r>
          </w:p>
        </w:tc>
        <w:tc>
          <w:tcPr>
            <w:tcW w:w="9639" w:type="dxa"/>
          </w:tcPr>
          <w:p w:rsidR="0092052C" w:rsidRPr="005505B3" w:rsidRDefault="0092052C" w:rsidP="0092052C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Международное значение русского языка.</w:t>
            </w:r>
          </w:p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  <w:tc>
          <w:tcPr>
            <w:tcW w:w="1134" w:type="dxa"/>
          </w:tcPr>
          <w:p w:rsidR="0092052C" w:rsidRPr="00861B14" w:rsidRDefault="0092052C" w:rsidP="0092052C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  <w:tc>
          <w:tcPr>
            <w:tcW w:w="9639" w:type="dxa"/>
          </w:tcPr>
          <w:p w:rsidR="0092052C" w:rsidRPr="00861B14" w:rsidRDefault="0092052C" w:rsidP="00861B1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 w:rsidRPr="00861B14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861B14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861B14">
              <w:rPr>
                <w:rFonts w:ascii="Times New Roman" w:hAnsi="Times New Roman"/>
                <w:b/>
              </w:rPr>
              <w:t xml:space="preserve"> в 5-8классах. </w:t>
            </w:r>
          </w:p>
        </w:tc>
        <w:tc>
          <w:tcPr>
            <w:tcW w:w="1134" w:type="dxa"/>
          </w:tcPr>
          <w:p w:rsidR="0092052C" w:rsidRPr="00861B14" w:rsidRDefault="00861B14" w:rsidP="00861B1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 w:rsidRPr="00861B1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 ч</w:t>
            </w:r>
            <w:r w:rsidRPr="00861B1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>
              <w:rPr>
                <w:rFonts w:ascii="Times New Roman" w:eastAsiaTheme="minorEastAsia" w:hAnsi="Times New Roman"/>
                <w:b/>
                <w:i/>
                <w:szCs w:val="20"/>
              </w:rPr>
              <w:t>2</w:t>
            </w:r>
          </w:p>
        </w:tc>
        <w:tc>
          <w:tcPr>
            <w:tcW w:w="9639" w:type="dxa"/>
          </w:tcPr>
          <w:p w:rsidR="0092052C" w:rsidRPr="005505B3" w:rsidRDefault="0092052C" w:rsidP="0092052C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Фонетика </w:t>
            </w:r>
          </w:p>
        </w:tc>
        <w:tc>
          <w:tcPr>
            <w:tcW w:w="1134" w:type="dxa"/>
          </w:tcPr>
          <w:p w:rsidR="0092052C" w:rsidRPr="00861B14" w:rsidRDefault="0092052C" w:rsidP="0092052C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>
              <w:rPr>
                <w:rFonts w:ascii="Times New Roman" w:eastAsiaTheme="minorEastAsia" w:hAnsi="Times New Roman"/>
                <w:b/>
                <w:i/>
                <w:szCs w:val="20"/>
              </w:rPr>
              <w:t>3</w:t>
            </w:r>
          </w:p>
        </w:tc>
        <w:tc>
          <w:tcPr>
            <w:tcW w:w="9639" w:type="dxa"/>
          </w:tcPr>
          <w:p w:rsidR="0092052C" w:rsidRPr="005505B3" w:rsidRDefault="0092052C" w:rsidP="0092052C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Лексика и фразеология</w:t>
            </w:r>
          </w:p>
        </w:tc>
        <w:tc>
          <w:tcPr>
            <w:tcW w:w="1134" w:type="dxa"/>
          </w:tcPr>
          <w:p w:rsidR="0092052C" w:rsidRPr="00861B14" w:rsidRDefault="0092052C" w:rsidP="0092052C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>
              <w:rPr>
                <w:rFonts w:ascii="Times New Roman" w:eastAsiaTheme="minorEastAsia" w:hAnsi="Times New Roman"/>
                <w:b/>
                <w:i/>
                <w:szCs w:val="20"/>
              </w:rPr>
              <w:t>4</w:t>
            </w:r>
          </w:p>
        </w:tc>
        <w:tc>
          <w:tcPr>
            <w:tcW w:w="9639" w:type="dxa"/>
          </w:tcPr>
          <w:p w:rsidR="0092052C" w:rsidRPr="00B05CA0" w:rsidRDefault="0092052C" w:rsidP="0092052C">
            <w:pPr>
              <w:rPr>
                <w:rFonts w:ascii="Times New Roman" w:hAnsi="Times New Roman"/>
              </w:rPr>
            </w:pPr>
            <w:proofErr w:type="spellStart"/>
            <w:r w:rsidRPr="005505B3">
              <w:rPr>
                <w:rFonts w:ascii="Times New Roman" w:hAnsi="Times New Roman"/>
              </w:rPr>
              <w:t>Морфемика</w:t>
            </w:r>
            <w:proofErr w:type="spellEnd"/>
            <w:r w:rsidRPr="005505B3">
              <w:rPr>
                <w:rFonts w:ascii="Times New Roman" w:hAnsi="Times New Roman"/>
              </w:rPr>
              <w:t xml:space="preserve"> и словообразование</w:t>
            </w:r>
          </w:p>
        </w:tc>
        <w:tc>
          <w:tcPr>
            <w:tcW w:w="1134" w:type="dxa"/>
          </w:tcPr>
          <w:p w:rsidR="0092052C" w:rsidRPr="00861B14" w:rsidRDefault="0092052C" w:rsidP="0092052C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>
              <w:rPr>
                <w:rFonts w:ascii="Times New Roman" w:eastAsiaTheme="minorEastAsia" w:hAnsi="Times New Roman"/>
                <w:b/>
                <w:i/>
                <w:szCs w:val="20"/>
              </w:rPr>
              <w:t>5</w:t>
            </w:r>
          </w:p>
        </w:tc>
        <w:tc>
          <w:tcPr>
            <w:tcW w:w="9639" w:type="dxa"/>
          </w:tcPr>
          <w:p w:rsidR="0092052C" w:rsidRPr="005505B3" w:rsidRDefault="0092052C" w:rsidP="0092052C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Морфология.</w:t>
            </w:r>
            <w:r>
              <w:rPr>
                <w:rFonts w:ascii="Times New Roman" w:hAnsi="Times New Roman"/>
              </w:rPr>
              <w:t xml:space="preserve"> </w:t>
            </w:r>
            <w:r w:rsidRPr="005505B3">
              <w:rPr>
                <w:rFonts w:ascii="Times New Roman" w:hAnsi="Times New Roman"/>
              </w:rPr>
              <w:t>Орфография.</w:t>
            </w:r>
          </w:p>
        </w:tc>
        <w:tc>
          <w:tcPr>
            <w:tcW w:w="1134" w:type="dxa"/>
          </w:tcPr>
          <w:p w:rsidR="0092052C" w:rsidRPr="00861B14" w:rsidRDefault="0092052C" w:rsidP="0092052C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>
              <w:rPr>
                <w:rFonts w:ascii="Times New Roman" w:eastAsiaTheme="minorEastAsia" w:hAnsi="Times New Roman"/>
                <w:b/>
                <w:i/>
                <w:szCs w:val="20"/>
              </w:rPr>
              <w:t>6</w:t>
            </w:r>
          </w:p>
        </w:tc>
        <w:tc>
          <w:tcPr>
            <w:tcW w:w="9639" w:type="dxa"/>
          </w:tcPr>
          <w:p w:rsidR="0092052C" w:rsidRPr="005505B3" w:rsidRDefault="0092052C" w:rsidP="0092052C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Словосочетание.</w:t>
            </w:r>
            <w:r>
              <w:rPr>
                <w:rFonts w:ascii="Times New Roman" w:hAnsi="Times New Roman"/>
              </w:rPr>
              <w:t xml:space="preserve"> </w:t>
            </w:r>
            <w:r w:rsidRPr="005505B3">
              <w:rPr>
                <w:rFonts w:ascii="Times New Roman" w:hAnsi="Times New Roman"/>
              </w:rPr>
              <w:t>Простое предложение.</w:t>
            </w:r>
          </w:p>
        </w:tc>
        <w:tc>
          <w:tcPr>
            <w:tcW w:w="1134" w:type="dxa"/>
          </w:tcPr>
          <w:p w:rsidR="0092052C" w:rsidRPr="00861B14" w:rsidRDefault="0092052C" w:rsidP="0092052C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>
              <w:rPr>
                <w:rFonts w:ascii="Times New Roman" w:eastAsiaTheme="minorEastAsia" w:hAnsi="Times New Roman"/>
                <w:b/>
                <w:i/>
                <w:szCs w:val="20"/>
              </w:rPr>
              <w:t>7</w:t>
            </w:r>
          </w:p>
        </w:tc>
        <w:tc>
          <w:tcPr>
            <w:tcW w:w="9639" w:type="dxa"/>
          </w:tcPr>
          <w:p w:rsidR="0092052C" w:rsidRPr="005505B3" w:rsidRDefault="0092052C" w:rsidP="0092052C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Синтаксис простого предложения. Текст.</w:t>
            </w:r>
          </w:p>
        </w:tc>
        <w:tc>
          <w:tcPr>
            <w:tcW w:w="1134" w:type="dxa"/>
          </w:tcPr>
          <w:p w:rsidR="0092052C" w:rsidRPr="00861B14" w:rsidRDefault="0092052C" w:rsidP="0092052C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92052C" w:rsidRPr="0092052C" w:rsidTr="0092052C">
        <w:tc>
          <w:tcPr>
            <w:tcW w:w="675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>
              <w:rPr>
                <w:rFonts w:ascii="Times New Roman" w:eastAsiaTheme="minorEastAsia" w:hAnsi="Times New Roman"/>
                <w:b/>
                <w:i/>
                <w:szCs w:val="20"/>
              </w:rPr>
              <w:t>8</w:t>
            </w:r>
          </w:p>
        </w:tc>
        <w:tc>
          <w:tcPr>
            <w:tcW w:w="9639" w:type="dxa"/>
          </w:tcPr>
          <w:p w:rsidR="0092052C" w:rsidRPr="005505B3" w:rsidRDefault="0092052C" w:rsidP="0092052C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Диктант с грамматическим заданием по теме « Повторение»</w:t>
            </w:r>
            <w:r w:rsidR="00861B14">
              <w:rPr>
                <w:rFonts w:ascii="Times New Roman" w:hAnsi="Times New Roman"/>
              </w:rPr>
              <w:t xml:space="preserve">. Работа </w:t>
            </w:r>
            <w:proofErr w:type="gramStart"/>
            <w:r w:rsidR="00861B14">
              <w:rPr>
                <w:rFonts w:ascii="Times New Roman" w:hAnsi="Times New Roman"/>
              </w:rPr>
              <w:t>над</w:t>
            </w:r>
            <w:proofErr w:type="gramEnd"/>
            <w:r w:rsidR="00861B14">
              <w:rPr>
                <w:rFonts w:ascii="Times New Roman" w:hAnsi="Times New Roman"/>
              </w:rPr>
              <w:t xml:space="preserve"> ошибка.</w:t>
            </w:r>
          </w:p>
        </w:tc>
        <w:tc>
          <w:tcPr>
            <w:tcW w:w="1134" w:type="dxa"/>
          </w:tcPr>
          <w:p w:rsidR="0092052C" w:rsidRPr="00861B14" w:rsidRDefault="00861B14" w:rsidP="0092052C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92052C" w:rsidRPr="0092052C" w:rsidRDefault="0092052C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Default="003F53B4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  <w:tc>
          <w:tcPr>
            <w:tcW w:w="9639" w:type="dxa"/>
          </w:tcPr>
          <w:p w:rsidR="003F53B4" w:rsidRPr="003F53B4" w:rsidRDefault="003F53B4" w:rsidP="00861B14">
            <w:pPr>
              <w:jc w:val="center"/>
              <w:rPr>
                <w:rFonts w:ascii="Times New Roman" w:hAnsi="Times New Roman"/>
                <w:b/>
              </w:rPr>
            </w:pPr>
            <w:r w:rsidRPr="003F53B4">
              <w:rPr>
                <w:rFonts w:ascii="Times New Roman" w:hAnsi="Times New Roman"/>
                <w:b/>
              </w:rPr>
              <w:t>Синтаксис и пунктуация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3F53B4">
              <w:rPr>
                <w:rFonts w:ascii="Times New Roman" w:hAnsi="Times New Roman"/>
                <w:b/>
              </w:rPr>
              <w:t>Сложное предложение</w:t>
            </w:r>
            <w:r w:rsidR="00BF3EF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F53B4" w:rsidRPr="00861B14" w:rsidRDefault="00861B14" w:rsidP="00861B1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 w:rsidRPr="00861B14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</w:t>
            </w:r>
            <w:r w:rsidRPr="00861B14"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3828" w:type="dxa"/>
          </w:tcPr>
          <w:p w:rsidR="003F53B4" w:rsidRPr="0092052C" w:rsidRDefault="003F53B4" w:rsidP="0092052C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 Основные виды сложных предложений.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  <w:b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="00861B14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Способы сжатого изложения содержания текста. Тезисы. Конспект.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="00861B14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Подготовка к</w:t>
            </w:r>
            <w:r w:rsidRPr="005505B3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сжатому  изложению</w:t>
            </w:r>
          </w:p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 Написание сжатого   изложения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</w:t>
            </w:r>
            <w:r w:rsidRPr="005505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5505B3">
              <w:rPr>
                <w:rFonts w:ascii="Times New Roman" w:hAnsi="Times New Roman"/>
              </w:rPr>
              <w:t>Основные группы сложносочиненных предложений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Pr="005505B3">
              <w:rPr>
                <w:rFonts w:ascii="Times New Roman" w:hAnsi="Times New Roman"/>
              </w:rPr>
              <w:t xml:space="preserve"> Рецензия.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 Строение сложноподчиненного предложения</w:t>
            </w:r>
            <w:proofErr w:type="gramStart"/>
            <w:r w:rsidRPr="005505B3">
              <w:rPr>
                <w:rFonts w:ascii="Times New Roman" w:hAnsi="Times New Roman"/>
              </w:rPr>
              <w:t xml:space="preserve"> .</w:t>
            </w:r>
            <w:proofErr w:type="gramEnd"/>
            <w:r w:rsidRPr="005505B3">
              <w:rPr>
                <w:rFonts w:ascii="Times New Roman" w:hAnsi="Times New Roman"/>
              </w:rPr>
              <w:t>Подчинительные союзы и союзные слова.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Строение СПП. Схемы СПП.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Pr="005505B3">
              <w:rPr>
                <w:rFonts w:ascii="Times New Roman" w:hAnsi="Times New Roman"/>
              </w:rPr>
              <w:t xml:space="preserve"> Урок развития речи. СПП в речи. (Пересказ текста с использованием СПП.)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  <w:b/>
              </w:rPr>
              <w:t>Р/</w:t>
            </w:r>
            <w:proofErr w:type="spellStart"/>
            <w:r w:rsidRPr="005505B3">
              <w:rPr>
                <w:rFonts w:ascii="Times New Roman" w:hAnsi="Times New Roman"/>
                <w:b/>
              </w:rPr>
              <w:t>р</w:t>
            </w:r>
            <w:proofErr w:type="gramStart"/>
            <w:r w:rsidRPr="005505B3">
              <w:rPr>
                <w:rFonts w:ascii="Times New Roman" w:hAnsi="Times New Roman"/>
                <w:b/>
              </w:rPr>
              <w:t>.</w:t>
            </w:r>
            <w:r w:rsidRPr="005505B3">
              <w:rPr>
                <w:rFonts w:ascii="Times New Roman" w:hAnsi="Times New Roman"/>
              </w:rPr>
              <w:t>П</w:t>
            </w:r>
            <w:proofErr w:type="gramEnd"/>
            <w:r w:rsidRPr="005505B3">
              <w:rPr>
                <w:rFonts w:ascii="Times New Roman" w:hAnsi="Times New Roman"/>
              </w:rPr>
              <w:t>одготовка</w:t>
            </w:r>
            <w:proofErr w:type="spellEnd"/>
            <w:r w:rsidRPr="005505B3">
              <w:rPr>
                <w:rFonts w:ascii="Times New Roman" w:hAnsi="Times New Roman"/>
              </w:rPr>
              <w:t xml:space="preserve"> к</w:t>
            </w:r>
            <w:r w:rsidRPr="005505B3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сжатому  изложению</w:t>
            </w:r>
          </w:p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 Написание сжатого   изложения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Основные группы СПП по их значению. СПП  с придаточными определительными.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СПП  с придаточными изъяснительными.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СПП  с придаточными обстоятельственными.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СПП  с </w:t>
            </w:r>
            <w:proofErr w:type="gramStart"/>
            <w:r w:rsidRPr="005505B3">
              <w:rPr>
                <w:rFonts w:ascii="Times New Roman" w:hAnsi="Times New Roman"/>
              </w:rPr>
              <w:t>придаточными</w:t>
            </w:r>
            <w:proofErr w:type="gramEnd"/>
            <w:r w:rsidRPr="005505B3">
              <w:rPr>
                <w:rFonts w:ascii="Times New Roman" w:hAnsi="Times New Roman"/>
              </w:rPr>
              <w:t xml:space="preserve"> степени и образа действия.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СПП  с </w:t>
            </w:r>
            <w:proofErr w:type="gramStart"/>
            <w:r w:rsidRPr="005505B3">
              <w:rPr>
                <w:rFonts w:ascii="Times New Roman" w:hAnsi="Times New Roman"/>
              </w:rPr>
              <w:t>придаточными</w:t>
            </w:r>
            <w:proofErr w:type="gramEnd"/>
            <w:r w:rsidRPr="005505B3">
              <w:rPr>
                <w:rFonts w:ascii="Times New Roman" w:hAnsi="Times New Roman"/>
              </w:rPr>
              <w:t xml:space="preserve"> места.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СПП  с </w:t>
            </w:r>
            <w:proofErr w:type="gramStart"/>
            <w:r w:rsidRPr="005505B3">
              <w:rPr>
                <w:rFonts w:ascii="Times New Roman" w:hAnsi="Times New Roman"/>
              </w:rPr>
              <w:t>придаточными</w:t>
            </w:r>
            <w:proofErr w:type="gramEnd"/>
            <w:r w:rsidRPr="005505B3">
              <w:rPr>
                <w:rFonts w:ascii="Times New Roman" w:hAnsi="Times New Roman"/>
              </w:rPr>
              <w:t xml:space="preserve"> времени.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СПП  с придаточными условными.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Pr="005505B3">
              <w:rPr>
                <w:rFonts w:ascii="Times New Roman" w:hAnsi="Times New Roman"/>
              </w:rPr>
              <w:t xml:space="preserve"> Подготовка к сочинению-рассуждению о природе родного края, о родине.</w:t>
            </w:r>
          </w:p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Написание сочинения-рассуждения о природе родного края, о родине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СПП  с </w:t>
            </w:r>
            <w:proofErr w:type="gramStart"/>
            <w:r w:rsidRPr="005505B3">
              <w:rPr>
                <w:rFonts w:ascii="Times New Roman" w:hAnsi="Times New Roman"/>
              </w:rPr>
              <w:t>придаточными</w:t>
            </w:r>
            <w:proofErr w:type="gramEnd"/>
            <w:r w:rsidRPr="005505B3">
              <w:rPr>
                <w:rFonts w:ascii="Times New Roman" w:hAnsi="Times New Roman"/>
              </w:rPr>
              <w:t xml:space="preserve"> причины.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СПП  с </w:t>
            </w:r>
            <w:proofErr w:type="gramStart"/>
            <w:r w:rsidRPr="005505B3">
              <w:rPr>
                <w:rFonts w:ascii="Times New Roman" w:hAnsi="Times New Roman"/>
              </w:rPr>
              <w:t>придаточными</w:t>
            </w:r>
            <w:proofErr w:type="gramEnd"/>
            <w:r w:rsidRPr="005505B3">
              <w:rPr>
                <w:rFonts w:ascii="Times New Roman" w:hAnsi="Times New Roman"/>
              </w:rPr>
              <w:t xml:space="preserve"> цели.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СПП  с придаточными сравнительными.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СПП  с придаточными уступительными.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СПП  с </w:t>
            </w:r>
            <w:proofErr w:type="gramStart"/>
            <w:r w:rsidRPr="005505B3">
              <w:rPr>
                <w:rFonts w:ascii="Times New Roman" w:hAnsi="Times New Roman"/>
              </w:rPr>
              <w:t>придаточными</w:t>
            </w:r>
            <w:proofErr w:type="gramEnd"/>
            <w:r w:rsidRPr="005505B3">
              <w:rPr>
                <w:rFonts w:ascii="Times New Roman" w:hAnsi="Times New Roman"/>
              </w:rPr>
              <w:t xml:space="preserve"> следствия и придаточными присоединительными..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Повторение по теме</w:t>
            </w:r>
            <w:r>
              <w:rPr>
                <w:rFonts w:ascii="Times New Roman" w:hAnsi="Times New Roman"/>
              </w:rPr>
              <w:t xml:space="preserve"> «Виды придаточных предложений»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Контрольная работа «Виды придаточных предложений»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639" w:type="dxa"/>
          </w:tcPr>
          <w:p w:rsidR="003F53B4" w:rsidRPr="005505B3" w:rsidRDefault="00814C36" w:rsidP="003F53B4">
            <w:pPr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 xml:space="preserve">СПП </w:t>
            </w:r>
            <w:r w:rsidR="003F53B4" w:rsidRPr="00861B14">
              <w:rPr>
                <w:rFonts w:ascii="Times New Roman" w:hAnsi="Times New Roman"/>
              </w:rPr>
              <w:t>с несколькими придаточными.</w:t>
            </w:r>
            <w:r w:rsidR="003F53B4" w:rsidRPr="005505B3">
              <w:rPr>
                <w:rFonts w:ascii="Times New Roman" w:hAnsi="Times New Roman"/>
              </w:rPr>
              <w:t xml:space="preserve"> Основные виды СПП с двумя или несколькими придаточными и пунктуация в них.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BF3EF4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639" w:type="dxa"/>
          </w:tcPr>
          <w:p w:rsidR="003F53B4" w:rsidRPr="005505B3" w:rsidRDefault="003F53B4" w:rsidP="00E1663C">
            <w:pPr>
              <w:rPr>
                <w:rFonts w:ascii="Times New Roman" w:hAnsi="Times New Roman"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="00751109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Подготовка к</w:t>
            </w:r>
            <w:r w:rsidRPr="005505B3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сжатому  изложению</w:t>
            </w:r>
            <w:r w:rsidR="00E1663C">
              <w:rPr>
                <w:rFonts w:ascii="Times New Roman" w:hAnsi="Times New Roman"/>
              </w:rPr>
              <w:t xml:space="preserve">. </w:t>
            </w:r>
            <w:r w:rsidRPr="005505B3">
              <w:rPr>
                <w:rFonts w:ascii="Times New Roman" w:hAnsi="Times New Roman"/>
              </w:rPr>
              <w:t xml:space="preserve"> Написание сжатого   изложения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639" w:type="dxa"/>
          </w:tcPr>
          <w:p w:rsidR="003F53B4" w:rsidRPr="005505B3" w:rsidRDefault="00751109" w:rsidP="003F53B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="003F53B4" w:rsidRPr="005505B3"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F53B4" w:rsidRPr="005505B3">
              <w:rPr>
                <w:rFonts w:ascii="Times New Roman" w:hAnsi="Times New Roman"/>
              </w:rPr>
              <w:t>Деловые бумаги.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Контрольный тест по теме «СПП  с несколькими придаточными</w:t>
            </w:r>
            <w:proofErr w:type="gramStart"/>
            <w:r w:rsidRPr="005505B3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Бессоюзное сложное предложение</w:t>
            </w:r>
            <w:proofErr w:type="gramStart"/>
            <w:r w:rsidRPr="005505B3">
              <w:rPr>
                <w:rFonts w:ascii="Times New Roman" w:hAnsi="Times New Roman"/>
              </w:rPr>
              <w:t xml:space="preserve">.. </w:t>
            </w:r>
            <w:proofErr w:type="gramEnd"/>
            <w:r w:rsidRPr="005505B3">
              <w:rPr>
                <w:rFonts w:ascii="Times New Roman" w:hAnsi="Times New Roman"/>
              </w:rPr>
              <w:t>Запятая и точка с запятой в БСП.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  <w:b/>
              </w:rPr>
            </w:pPr>
            <w:r w:rsidRPr="005505B3">
              <w:rPr>
                <w:rFonts w:ascii="Times New Roman" w:hAnsi="Times New Roman"/>
              </w:rPr>
              <w:t>Двоеточие в БСП.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  <w:b/>
              </w:rPr>
            </w:pPr>
            <w:r w:rsidRPr="005505B3">
              <w:rPr>
                <w:rFonts w:ascii="Times New Roman" w:hAnsi="Times New Roman"/>
              </w:rPr>
              <w:t>Тире в БСП.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639" w:type="dxa"/>
          </w:tcPr>
          <w:p w:rsidR="003F53B4" w:rsidRPr="005505B3" w:rsidRDefault="003F53B4" w:rsidP="00E1663C">
            <w:pPr>
              <w:rPr>
                <w:rFonts w:ascii="Times New Roman" w:hAnsi="Times New Roman"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Pr="005505B3">
              <w:rPr>
                <w:rFonts w:ascii="Times New Roman" w:hAnsi="Times New Roman"/>
              </w:rPr>
              <w:t xml:space="preserve"> Реферат.</w:t>
            </w:r>
            <w:r w:rsidR="00E1663C">
              <w:rPr>
                <w:rFonts w:ascii="Times New Roman" w:hAnsi="Times New Roman"/>
              </w:rPr>
              <w:t xml:space="preserve"> </w:t>
            </w:r>
            <w:r w:rsidRPr="005505B3">
              <w:rPr>
                <w:rFonts w:ascii="Times New Roman" w:hAnsi="Times New Roman"/>
              </w:rPr>
              <w:t>Сообщение на лингвистическую тему.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861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639" w:type="dxa"/>
          </w:tcPr>
          <w:p w:rsidR="003F53B4" w:rsidRPr="005505B3" w:rsidRDefault="00E1663C" w:rsidP="003F53B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="003F53B4" w:rsidRPr="005505B3">
              <w:rPr>
                <w:rFonts w:ascii="Times New Roman" w:hAnsi="Times New Roman"/>
                <w:b/>
              </w:rPr>
              <w:t>р</w:t>
            </w:r>
            <w:r w:rsidR="003F53B4" w:rsidRPr="005505B3">
              <w:rPr>
                <w:rFonts w:ascii="Times New Roman" w:hAnsi="Times New Roman"/>
              </w:rPr>
              <w:t xml:space="preserve"> Подготовка к сочинению-рассуждению « Как я понимаю храбрость?»</w:t>
            </w:r>
          </w:p>
          <w:p w:rsidR="003F53B4" w:rsidRPr="005505B3" w:rsidRDefault="003F53B4" w:rsidP="003F53B4">
            <w:pPr>
              <w:rPr>
                <w:rFonts w:ascii="Times New Roman" w:hAnsi="Times New Roman"/>
                <w:b/>
              </w:rPr>
            </w:pPr>
            <w:r w:rsidRPr="005505B3">
              <w:rPr>
                <w:rFonts w:ascii="Times New Roman" w:hAnsi="Times New Roman"/>
              </w:rPr>
              <w:t>Написание сочинения-рассуждения « Как я понимаю храбрость?»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  <w:b/>
              </w:rPr>
            </w:pPr>
            <w:r w:rsidRPr="005505B3">
              <w:rPr>
                <w:rFonts w:ascii="Times New Roman" w:hAnsi="Times New Roman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639" w:type="dxa"/>
          </w:tcPr>
          <w:p w:rsidR="003F53B4" w:rsidRPr="005505B3" w:rsidRDefault="003F53B4" w:rsidP="00E1663C">
            <w:pPr>
              <w:rPr>
                <w:rFonts w:ascii="Times New Roman" w:hAnsi="Times New Roman"/>
                <w:b/>
              </w:rPr>
            </w:pPr>
            <w:r w:rsidRPr="005505B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="00E1663C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Подготовка к</w:t>
            </w:r>
            <w:r w:rsidRPr="005505B3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сжатому  изложению</w:t>
            </w:r>
            <w:r w:rsidR="00E1663C">
              <w:rPr>
                <w:rFonts w:ascii="Times New Roman" w:hAnsi="Times New Roman"/>
              </w:rPr>
              <w:t xml:space="preserve">. </w:t>
            </w:r>
            <w:r w:rsidRPr="005505B3">
              <w:rPr>
                <w:rFonts w:ascii="Times New Roman" w:hAnsi="Times New Roman"/>
              </w:rPr>
              <w:t xml:space="preserve"> Написание сжатого   изложения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Повторение  по теме «Сложное предложение».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3F53B4" w:rsidRPr="0092052C" w:rsidTr="0092052C">
        <w:tc>
          <w:tcPr>
            <w:tcW w:w="675" w:type="dxa"/>
          </w:tcPr>
          <w:p w:rsidR="003F53B4" w:rsidRPr="005505B3" w:rsidRDefault="00E1663C" w:rsidP="003F5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639" w:type="dxa"/>
          </w:tcPr>
          <w:p w:rsidR="003F53B4" w:rsidRPr="005505B3" w:rsidRDefault="003F53B4" w:rsidP="003F53B4">
            <w:pPr>
              <w:rPr>
                <w:rFonts w:ascii="Times New Roman" w:hAnsi="Times New Roman"/>
                <w:b/>
              </w:rPr>
            </w:pPr>
            <w:r w:rsidRPr="005505B3">
              <w:rPr>
                <w:rFonts w:ascii="Times New Roman" w:hAnsi="Times New Roman"/>
              </w:rPr>
              <w:t>Контрольный диктант с грамматическим заданием</w:t>
            </w:r>
            <w:proofErr w:type="gramStart"/>
            <w:r w:rsidRPr="005505B3">
              <w:rPr>
                <w:rFonts w:ascii="Times New Roman" w:hAnsi="Times New Roman"/>
              </w:rPr>
              <w:t>.</w:t>
            </w:r>
            <w:proofErr w:type="gramEnd"/>
            <w:r w:rsidRPr="005505B3">
              <w:rPr>
                <w:rFonts w:ascii="Times New Roman" w:hAnsi="Times New Roman"/>
              </w:rPr>
              <w:t xml:space="preserve"> </w:t>
            </w:r>
            <w:proofErr w:type="gramStart"/>
            <w:r w:rsidRPr="005505B3">
              <w:rPr>
                <w:rFonts w:ascii="Times New Roman" w:hAnsi="Times New Roman"/>
              </w:rPr>
              <w:t>п</w:t>
            </w:r>
            <w:proofErr w:type="gramEnd"/>
            <w:r w:rsidRPr="005505B3">
              <w:rPr>
                <w:rFonts w:ascii="Times New Roman" w:hAnsi="Times New Roman"/>
              </w:rPr>
              <w:t>о теме «Сложное предложение».</w:t>
            </w:r>
          </w:p>
        </w:tc>
        <w:tc>
          <w:tcPr>
            <w:tcW w:w="1134" w:type="dxa"/>
          </w:tcPr>
          <w:p w:rsidR="003F53B4" w:rsidRPr="00861B14" w:rsidRDefault="00BF3EF4" w:rsidP="003F53B4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3F53B4" w:rsidRPr="0092052C" w:rsidRDefault="003F53B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E1663C" w:rsidRPr="0092052C" w:rsidTr="0092052C">
        <w:tc>
          <w:tcPr>
            <w:tcW w:w="675" w:type="dxa"/>
          </w:tcPr>
          <w:p w:rsidR="00E1663C" w:rsidRDefault="00E1663C" w:rsidP="003F53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E1663C" w:rsidRPr="00861B14" w:rsidRDefault="00814C36" w:rsidP="00861B14">
            <w:pPr>
              <w:rPr>
                <w:rFonts w:ascii="Times New Roman" w:hAnsi="Times New Roman"/>
                <w:b/>
              </w:rPr>
            </w:pPr>
            <w:r w:rsidRPr="00861B14">
              <w:rPr>
                <w:rFonts w:ascii="Times New Roman" w:hAnsi="Times New Roman"/>
                <w:b/>
              </w:rPr>
              <w:t xml:space="preserve">Общие сведения о языке. </w:t>
            </w:r>
          </w:p>
        </w:tc>
        <w:tc>
          <w:tcPr>
            <w:tcW w:w="1134" w:type="dxa"/>
          </w:tcPr>
          <w:p w:rsidR="00E1663C" w:rsidRPr="00861B14" w:rsidRDefault="00861B14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861B14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3828" w:type="dxa"/>
          </w:tcPr>
          <w:p w:rsidR="00E1663C" w:rsidRPr="0092052C" w:rsidRDefault="00E1663C" w:rsidP="003F53B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Авторские знаки препинания.</w:t>
            </w:r>
          </w:p>
        </w:tc>
        <w:tc>
          <w:tcPr>
            <w:tcW w:w="1134" w:type="dxa"/>
          </w:tcPr>
          <w:p w:rsidR="00814C36" w:rsidRPr="00861B14" w:rsidRDefault="00861B14" w:rsidP="00814C36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134" w:type="dxa"/>
          </w:tcPr>
          <w:p w:rsidR="00814C36" w:rsidRPr="00861B14" w:rsidRDefault="00861B14" w:rsidP="00814C36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Cs w:val="20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Русский литературный язык и его стиль.</w:t>
            </w:r>
          </w:p>
        </w:tc>
        <w:tc>
          <w:tcPr>
            <w:tcW w:w="1134" w:type="dxa"/>
          </w:tcPr>
          <w:p w:rsidR="00814C36" w:rsidRPr="00861B14" w:rsidRDefault="00861B14" w:rsidP="00814C36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639" w:type="dxa"/>
          </w:tcPr>
          <w:p w:rsidR="00814C36" w:rsidRPr="005505B3" w:rsidRDefault="00814C36" w:rsidP="00861B14">
            <w:pPr>
              <w:rPr>
                <w:rFonts w:ascii="Times New Roman" w:hAnsi="Times New Roman"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Подготовка к</w:t>
            </w:r>
            <w:r w:rsidRPr="005505B3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сжатому  изложению</w:t>
            </w:r>
            <w:r w:rsidR="00861B14">
              <w:rPr>
                <w:rFonts w:ascii="Times New Roman" w:hAnsi="Times New Roman"/>
              </w:rPr>
              <w:t xml:space="preserve">. </w:t>
            </w:r>
            <w:r w:rsidRPr="005505B3">
              <w:rPr>
                <w:rFonts w:ascii="Times New Roman" w:hAnsi="Times New Roman"/>
              </w:rPr>
              <w:t xml:space="preserve"> Написание сжатого   изложения</w:t>
            </w:r>
          </w:p>
        </w:tc>
        <w:tc>
          <w:tcPr>
            <w:tcW w:w="1134" w:type="dxa"/>
          </w:tcPr>
          <w:p w:rsidR="00814C36" w:rsidRPr="00861B14" w:rsidRDefault="00861B14" w:rsidP="00814C36">
            <w:pPr>
              <w:jc w:val="center"/>
              <w:rPr>
                <w:rFonts w:ascii="Times New Roman" w:eastAsiaTheme="minorEastAsia" w:hAnsi="Times New Roman"/>
                <w:i/>
                <w:szCs w:val="20"/>
              </w:rPr>
            </w:pPr>
            <w:r w:rsidRPr="00861B14">
              <w:rPr>
                <w:rFonts w:ascii="Times New Roman" w:eastAsiaTheme="minorEastAsia" w:hAnsi="Times New Roman"/>
                <w:i/>
                <w:szCs w:val="20"/>
              </w:rPr>
              <w:t>1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Default="00814C36" w:rsidP="00814C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814C36" w:rsidRPr="005505B3" w:rsidRDefault="00814C36" w:rsidP="00861B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Повторение.  </w:t>
            </w:r>
          </w:p>
        </w:tc>
        <w:tc>
          <w:tcPr>
            <w:tcW w:w="1134" w:type="dxa"/>
          </w:tcPr>
          <w:p w:rsidR="00814C36" w:rsidRPr="00861B14" w:rsidRDefault="00861B14" w:rsidP="00861B14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  <w:r w:rsidRPr="00861B1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861B14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Фонетика. Графика. Орфография.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Лексика. Фразеология. Орфография.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Состав слова и словообразование. Орфография.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Морфология. Именные части речи. 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Морфология. Глагол. Орфография.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Морфология. Причастие. Деепричастие.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Морфология. Наречие. Категория состояния.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 xml:space="preserve"> Служебные части речи.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Контрольный тест по теме « Части речи»</w:t>
            </w:r>
          </w:p>
        </w:tc>
        <w:tc>
          <w:tcPr>
            <w:tcW w:w="1134" w:type="dxa"/>
          </w:tcPr>
          <w:p w:rsidR="00814C36" w:rsidRPr="00861B14" w:rsidRDefault="00861B14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639" w:type="dxa"/>
          </w:tcPr>
          <w:p w:rsidR="00814C36" w:rsidRPr="005505B3" w:rsidRDefault="00814C36" w:rsidP="00861B14">
            <w:pPr>
              <w:rPr>
                <w:rFonts w:ascii="Times New Roman" w:hAnsi="Times New Roman"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Pr="005505B3">
              <w:rPr>
                <w:rFonts w:ascii="Times New Roman" w:hAnsi="Times New Roman"/>
              </w:rPr>
              <w:t xml:space="preserve"> Подготовка к сочинению-рассуждению .Написание сочинения-рассуждения .</w:t>
            </w:r>
          </w:p>
        </w:tc>
        <w:tc>
          <w:tcPr>
            <w:tcW w:w="1134" w:type="dxa"/>
          </w:tcPr>
          <w:p w:rsidR="00814C36" w:rsidRPr="00861B14" w:rsidRDefault="00861B14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Синтаксис. Словосочетания и предложения. Пунктуация.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639" w:type="dxa"/>
          </w:tcPr>
          <w:p w:rsidR="00814C36" w:rsidRPr="005505B3" w:rsidRDefault="00814C36" w:rsidP="00861B14">
            <w:pPr>
              <w:rPr>
                <w:rFonts w:ascii="Times New Roman" w:hAnsi="Times New Roman"/>
              </w:rPr>
            </w:pPr>
            <w:proofErr w:type="gramStart"/>
            <w:r w:rsidRPr="005505B3">
              <w:rPr>
                <w:rFonts w:ascii="Times New Roman" w:hAnsi="Times New Roman"/>
                <w:b/>
              </w:rPr>
              <w:t>Р</w:t>
            </w:r>
            <w:proofErr w:type="gramEnd"/>
            <w:r w:rsidRPr="005505B3">
              <w:rPr>
                <w:rFonts w:ascii="Times New Roman" w:hAnsi="Times New Roman"/>
                <w:b/>
              </w:rPr>
              <w:t>/р.</w:t>
            </w:r>
            <w:r w:rsidR="00861B14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Подготовка к</w:t>
            </w:r>
            <w:r w:rsidRPr="005505B3">
              <w:rPr>
                <w:rFonts w:ascii="Times New Roman" w:hAnsi="Times New Roman"/>
                <w:b/>
              </w:rPr>
              <w:t xml:space="preserve"> </w:t>
            </w:r>
            <w:r w:rsidRPr="005505B3">
              <w:rPr>
                <w:rFonts w:ascii="Times New Roman" w:hAnsi="Times New Roman"/>
              </w:rPr>
              <w:t>сжатому  изложению</w:t>
            </w:r>
            <w:r w:rsidR="00861B14">
              <w:rPr>
                <w:rFonts w:ascii="Times New Roman" w:hAnsi="Times New Roman"/>
              </w:rPr>
              <w:t xml:space="preserve">. </w:t>
            </w:r>
            <w:r w:rsidRPr="005505B3">
              <w:rPr>
                <w:rFonts w:ascii="Times New Roman" w:hAnsi="Times New Roman"/>
              </w:rPr>
              <w:t xml:space="preserve"> Написание сжатого   изложения</w:t>
            </w:r>
          </w:p>
        </w:tc>
        <w:tc>
          <w:tcPr>
            <w:tcW w:w="1134" w:type="dxa"/>
          </w:tcPr>
          <w:p w:rsidR="00814C36" w:rsidRPr="00861B14" w:rsidRDefault="00861B14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Употребление знаков препинания.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639" w:type="dxa"/>
          </w:tcPr>
          <w:p w:rsidR="00814C36" w:rsidRPr="005505B3" w:rsidRDefault="00814C36" w:rsidP="00814C36">
            <w:pPr>
              <w:rPr>
                <w:rFonts w:ascii="Times New Roman" w:hAnsi="Times New Roman"/>
              </w:rPr>
            </w:pPr>
            <w:r w:rsidRPr="005505B3">
              <w:rPr>
                <w:rFonts w:ascii="Times New Roman" w:hAnsi="Times New Roman"/>
              </w:rPr>
              <w:t>Контрольный тест по теме « Повторение»</w:t>
            </w:r>
          </w:p>
        </w:tc>
        <w:tc>
          <w:tcPr>
            <w:tcW w:w="1134" w:type="dxa"/>
          </w:tcPr>
          <w:p w:rsidR="00814C36" w:rsidRPr="00861B14" w:rsidRDefault="00814C36" w:rsidP="00814C36">
            <w:pPr>
              <w:jc w:val="center"/>
              <w:rPr>
                <w:rFonts w:ascii="Times New Roman" w:hAnsi="Times New Roman"/>
              </w:rPr>
            </w:pPr>
            <w:r w:rsidRPr="00861B14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  <w:tr w:rsidR="00814C36" w:rsidRPr="0092052C" w:rsidTr="0092052C">
        <w:tc>
          <w:tcPr>
            <w:tcW w:w="675" w:type="dxa"/>
          </w:tcPr>
          <w:p w:rsidR="00814C36" w:rsidRPr="005505B3" w:rsidRDefault="00814C36" w:rsidP="00814C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639" w:type="dxa"/>
          </w:tcPr>
          <w:p w:rsidR="00814C36" w:rsidRPr="005931F0" w:rsidRDefault="00814C36" w:rsidP="00814C36">
            <w:pPr>
              <w:rPr>
                <w:rFonts w:ascii="Times New Roman" w:hAnsi="Times New Roman"/>
                <w:b/>
              </w:rPr>
            </w:pPr>
            <w:r w:rsidRPr="005931F0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814C36" w:rsidRPr="005931F0" w:rsidRDefault="00814C36" w:rsidP="00814C36">
            <w:pPr>
              <w:jc w:val="center"/>
              <w:rPr>
                <w:rFonts w:ascii="Times New Roman" w:hAnsi="Times New Roman"/>
                <w:b/>
              </w:rPr>
            </w:pPr>
            <w:r w:rsidRPr="005931F0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3828" w:type="dxa"/>
          </w:tcPr>
          <w:p w:rsidR="00814C36" w:rsidRPr="0092052C" w:rsidRDefault="00814C36" w:rsidP="00814C36">
            <w:pPr>
              <w:jc w:val="center"/>
              <w:rPr>
                <w:rFonts w:ascii="Times New Roman" w:eastAsiaTheme="minorEastAsia" w:hAnsi="Times New Roman"/>
                <w:b/>
                <w:i/>
                <w:szCs w:val="20"/>
              </w:rPr>
            </w:pPr>
          </w:p>
        </w:tc>
      </w:tr>
    </w:tbl>
    <w:p w:rsidR="00814C36" w:rsidRDefault="00814C36" w:rsidP="005505B3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03BDD" w:rsidRDefault="00C03BDD" w:rsidP="005505B3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C03BDD" w:rsidSect="00851835">
      <w:footerReference w:type="default" r:id="rId9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E7" w:rsidRDefault="00DB3EE7" w:rsidP="0061499F">
      <w:pPr>
        <w:spacing w:after="0" w:line="240" w:lineRule="auto"/>
      </w:pPr>
      <w:r>
        <w:separator/>
      </w:r>
    </w:p>
  </w:endnote>
  <w:endnote w:type="continuationSeparator" w:id="0">
    <w:p w:rsidR="00DB3EE7" w:rsidRDefault="00DB3EE7" w:rsidP="0061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738694"/>
      <w:docPartObj>
        <w:docPartGallery w:val="Page Numbers (Bottom of Page)"/>
        <w:docPartUnique/>
      </w:docPartObj>
    </w:sdtPr>
    <w:sdtEndPr/>
    <w:sdtContent>
      <w:p w:rsidR="0092052C" w:rsidRDefault="0092052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2052C" w:rsidRDefault="009205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E7" w:rsidRDefault="00DB3EE7" w:rsidP="0061499F">
      <w:pPr>
        <w:spacing w:after="0" w:line="240" w:lineRule="auto"/>
      </w:pPr>
      <w:r>
        <w:separator/>
      </w:r>
    </w:p>
  </w:footnote>
  <w:footnote w:type="continuationSeparator" w:id="0">
    <w:p w:rsidR="00DB3EE7" w:rsidRDefault="00DB3EE7" w:rsidP="0061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80567"/>
    <w:multiLevelType w:val="hybridMultilevel"/>
    <w:tmpl w:val="F2DA4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6B7F45"/>
    <w:multiLevelType w:val="hybridMultilevel"/>
    <w:tmpl w:val="FFE0D492"/>
    <w:lvl w:ilvl="0" w:tplc="D8BC3D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B117B8"/>
    <w:multiLevelType w:val="hybridMultilevel"/>
    <w:tmpl w:val="413C1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801564"/>
    <w:multiLevelType w:val="hybridMultilevel"/>
    <w:tmpl w:val="C5782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251F"/>
    <w:multiLevelType w:val="hybridMultilevel"/>
    <w:tmpl w:val="6D2CA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C55FE"/>
    <w:multiLevelType w:val="hybridMultilevel"/>
    <w:tmpl w:val="5AC0E350"/>
    <w:lvl w:ilvl="0" w:tplc="20224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E67C8"/>
    <w:multiLevelType w:val="hybridMultilevel"/>
    <w:tmpl w:val="8594F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215CF0"/>
    <w:multiLevelType w:val="hybridMultilevel"/>
    <w:tmpl w:val="7B7E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11"/>
  </w:num>
  <w:num w:numId="6">
    <w:abstractNumId w:val="22"/>
  </w:num>
  <w:num w:numId="7">
    <w:abstractNumId w:val="2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3"/>
  </w:num>
  <w:num w:numId="24">
    <w:abstractNumId w:val="0"/>
  </w:num>
  <w:num w:numId="25">
    <w:abstractNumId w:val="7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D5"/>
    <w:rsid w:val="0004119A"/>
    <w:rsid w:val="000A7A41"/>
    <w:rsid w:val="000B7BE0"/>
    <w:rsid w:val="000E53B1"/>
    <w:rsid w:val="001364E4"/>
    <w:rsid w:val="001C4C64"/>
    <w:rsid w:val="001F69AB"/>
    <w:rsid w:val="00276683"/>
    <w:rsid w:val="00294BED"/>
    <w:rsid w:val="002A6477"/>
    <w:rsid w:val="002B064D"/>
    <w:rsid w:val="002C0CA6"/>
    <w:rsid w:val="00310493"/>
    <w:rsid w:val="003265B7"/>
    <w:rsid w:val="003F53B4"/>
    <w:rsid w:val="0041152D"/>
    <w:rsid w:val="004A740C"/>
    <w:rsid w:val="004F634B"/>
    <w:rsid w:val="00513E45"/>
    <w:rsid w:val="0051654E"/>
    <w:rsid w:val="005505B3"/>
    <w:rsid w:val="00583E1F"/>
    <w:rsid w:val="005931F0"/>
    <w:rsid w:val="0061499F"/>
    <w:rsid w:val="0061583C"/>
    <w:rsid w:val="006E33BB"/>
    <w:rsid w:val="006F1D8A"/>
    <w:rsid w:val="00751109"/>
    <w:rsid w:val="007F48F2"/>
    <w:rsid w:val="00804F3E"/>
    <w:rsid w:val="00814C36"/>
    <w:rsid w:val="00843A24"/>
    <w:rsid w:val="00851835"/>
    <w:rsid w:val="00857355"/>
    <w:rsid w:val="00861B14"/>
    <w:rsid w:val="00877386"/>
    <w:rsid w:val="008947E3"/>
    <w:rsid w:val="008B1CFF"/>
    <w:rsid w:val="008C57A3"/>
    <w:rsid w:val="008E01D5"/>
    <w:rsid w:val="0092052C"/>
    <w:rsid w:val="00921E4C"/>
    <w:rsid w:val="00925D9A"/>
    <w:rsid w:val="0093509F"/>
    <w:rsid w:val="009A56FB"/>
    <w:rsid w:val="00A0561F"/>
    <w:rsid w:val="00A106CB"/>
    <w:rsid w:val="00B05CA0"/>
    <w:rsid w:val="00BD5780"/>
    <w:rsid w:val="00BF146A"/>
    <w:rsid w:val="00BF3EF4"/>
    <w:rsid w:val="00C03BDD"/>
    <w:rsid w:val="00CD6469"/>
    <w:rsid w:val="00CD6A6B"/>
    <w:rsid w:val="00D82E1E"/>
    <w:rsid w:val="00DB3EE7"/>
    <w:rsid w:val="00E1663C"/>
    <w:rsid w:val="00E514DF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BD5780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eastAsiaTheme="minorEastAs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5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uiPriority w:val="22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5780"/>
    <w:pPr>
      <w:spacing w:before="100" w:beforeAutospacing="1" w:after="100" w:afterAutospacing="1"/>
    </w:p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customStyle="1" w:styleId="11">
    <w:name w:val="Без интервала1"/>
    <w:rsid w:val="008E01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E01D5"/>
    <w:pPr>
      <w:ind w:left="720"/>
      <w:contextualSpacing/>
    </w:pPr>
  </w:style>
  <w:style w:type="paragraph" w:customStyle="1" w:styleId="21">
    <w:name w:val="стиль2"/>
    <w:basedOn w:val="a"/>
    <w:rsid w:val="008E01D5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table" w:styleId="aa">
    <w:name w:val="Table Grid"/>
    <w:basedOn w:val="a1"/>
    <w:uiPriority w:val="59"/>
    <w:rsid w:val="0092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unhideWhenUsed/>
    <w:rsid w:val="00925D9A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25D9A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semiHidden/>
    <w:unhideWhenUsed/>
    <w:rsid w:val="00925D9A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25D9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"/>
    <w:rsid w:val="00925D9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2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40C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6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1499F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6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499F"/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a"/>
    <w:uiPriority w:val="59"/>
    <w:rsid w:val="009205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BD5780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eastAsiaTheme="minorEastAs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5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uiPriority w:val="22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5780"/>
    <w:pPr>
      <w:spacing w:before="100" w:beforeAutospacing="1" w:after="100" w:afterAutospacing="1"/>
    </w:p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customStyle="1" w:styleId="11">
    <w:name w:val="Без интервала1"/>
    <w:rsid w:val="008E01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E01D5"/>
    <w:pPr>
      <w:ind w:left="720"/>
      <w:contextualSpacing/>
    </w:pPr>
  </w:style>
  <w:style w:type="paragraph" w:customStyle="1" w:styleId="21">
    <w:name w:val="стиль2"/>
    <w:basedOn w:val="a"/>
    <w:rsid w:val="008E01D5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table" w:styleId="aa">
    <w:name w:val="Table Grid"/>
    <w:basedOn w:val="a1"/>
    <w:uiPriority w:val="59"/>
    <w:rsid w:val="0092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unhideWhenUsed/>
    <w:rsid w:val="00925D9A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25D9A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semiHidden/>
    <w:unhideWhenUsed/>
    <w:rsid w:val="00925D9A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25D9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"/>
    <w:rsid w:val="00925D9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2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40C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6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1499F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6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499F"/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a"/>
    <w:uiPriority w:val="59"/>
    <w:rsid w:val="009205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</cp:lastModifiedBy>
  <cp:revision>10</cp:revision>
  <cp:lastPrinted>2019-11-25T14:00:00Z</cp:lastPrinted>
  <dcterms:created xsi:type="dcterms:W3CDTF">2021-09-25T09:55:00Z</dcterms:created>
  <dcterms:modified xsi:type="dcterms:W3CDTF">2021-10-05T16:21:00Z</dcterms:modified>
</cp:coreProperties>
</file>