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BBC" w:rsidRDefault="00B21949" w:rsidP="00BE6A33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noProof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8601075" cy="5524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949" w:rsidRDefault="00B21949" w:rsidP="00BE6A33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:rsidR="00B21949" w:rsidRDefault="00B21949" w:rsidP="00BE6A33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:rsidR="00B21949" w:rsidRDefault="00B21949" w:rsidP="00BE6A33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:rsidR="00B21949" w:rsidRDefault="00B21949" w:rsidP="00BE6A33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:rsidR="00BE6A33" w:rsidRDefault="00BE6A33" w:rsidP="00BE6A3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</w:rPr>
      </w:pPr>
    </w:p>
    <w:p w:rsidR="00BE6A33" w:rsidRPr="001A37BC" w:rsidRDefault="00BE6A33" w:rsidP="00BE6A33">
      <w:pPr>
        <w:pStyle w:val="a5"/>
        <w:spacing w:before="0" w:beforeAutospacing="0" w:after="138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1A37BC">
        <w:rPr>
          <w:b/>
          <w:bCs/>
          <w:color w:val="000000"/>
          <w:sz w:val="28"/>
          <w:szCs w:val="28"/>
        </w:rPr>
        <w:lastRenderedPageBreak/>
        <w:t>Планируемые результаты освоения учебного предмета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Результаты </w:t>
      </w:r>
      <w:r w:rsidR="009E4FF0">
        <w:rPr>
          <w:color w:val="000000"/>
        </w:rPr>
        <w:t>обучения английскому языку в</w:t>
      </w:r>
      <w:r w:rsidR="00245302">
        <w:rPr>
          <w:color w:val="000000"/>
        </w:rPr>
        <w:t xml:space="preserve"> 10 -</w:t>
      </w:r>
      <w:r w:rsidR="009E4FF0">
        <w:rPr>
          <w:color w:val="000000"/>
        </w:rPr>
        <w:t xml:space="preserve"> </w:t>
      </w:r>
      <w:r w:rsidRPr="001A37BC">
        <w:rPr>
          <w:color w:val="000000"/>
        </w:rPr>
        <w:t>11</w:t>
      </w:r>
      <w:r w:rsidR="00245302">
        <w:rPr>
          <w:color w:val="000000"/>
        </w:rPr>
        <w:t xml:space="preserve"> классах</w:t>
      </w:r>
      <w:r w:rsidR="009E4FF0">
        <w:rPr>
          <w:color w:val="000000"/>
        </w:rPr>
        <w:t xml:space="preserve"> </w:t>
      </w:r>
      <w:r w:rsidRPr="001A37BC">
        <w:rPr>
          <w:color w:val="000000"/>
        </w:rPr>
        <w:t>изложены в разделе «Требования к уровню подготовки выпускников», который полностью соответствует</w:t>
      </w:r>
      <w:r w:rsidRPr="001A37BC">
        <w:rPr>
          <w:b/>
          <w:bCs/>
          <w:color w:val="000000"/>
        </w:rPr>
        <w:t> </w:t>
      </w:r>
      <w:r w:rsidRPr="001A37BC">
        <w:rPr>
          <w:color w:val="000000"/>
        </w:rPr>
        <w:t xml:space="preserve">Федеральному компоненту государственного стандарта основного общего образования. Требования направлены на реализацию </w:t>
      </w:r>
      <w:proofErr w:type="spellStart"/>
      <w:r w:rsidRPr="001A37BC">
        <w:rPr>
          <w:color w:val="000000"/>
        </w:rPr>
        <w:t>деятельностного</w:t>
      </w:r>
      <w:proofErr w:type="spellEnd"/>
      <w:r w:rsidRPr="001A37BC">
        <w:rPr>
          <w:color w:val="000000"/>
        </w:rPr>
        <w:t>, личностно ориентированного, коммуникативно-когнитивного и социокультурного подходов, освоение учащимися интеллектуальной и практической деятельности, овладение знаниями и умениями, востребованными в повседневной жизни и значимыми для социальной адаптации личности, ее приобщения к ценностям мировой культуры.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Рубрика </w:t>
      </w:r>
      <w:r w:rsidRPr="001A37BC">
        <w:rPr>
          <w:b/>
          <w:bCs/>
          <w:i/>
          <w:iCs/>
          <w:color w:val="000000"/>
        </w:rPr>
        <w:t>«Знать/понимать»</w:t>
      </w:r>
      <w:r w:rsidRPr="001A37BC">
        <w:rPr>
          <w:color w:val="000000"/>
        </w:rPr>
        <w:t> включает требования к учебному материалу, который усваивают и воспроизводят учащиеся.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Рубрика </w:t>
      </w:r>
      <w:r w:rsidRPr="001A37BC">
        <w:rPr>
          <w:b/>
          <w:bCs/>
          <w:i/>
          <w:iCs/>
          <w:color w:val="000000"/>
        </w:rPr>
        <w:t>«Уметь»</w:t>
      </w:r>
      <w:r w:rsidRPr="001A37BC">
        <w:rPr>
          <w:color w:val="000000"/>
        </w:rPr>
        <w:t> включает требования, основанные на более сложных видах деятельности, в том числе на творческой: расспрашивать, объяснять, изучать, описывать, сравнивать, анализировать и оценивать, проводить самостоятельный поиск необходимой информации, ориентироваться в тексте на английском языке, делать краткие сообщения на английском языке.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В рубрике </w:t>
      </w:r>
      <w:r w:rsidRPr="001A37BC">
        <w:rPr>
          <w:b/>
          <w:bCs/>
          <w:i/>
          <w:iCs/>
          <w:color w:val="000000"/>
        </w:rPr>
        <w:t>«Использовать приобретенные знания и умения в практической деятельности и повседневной жизни»</w:t>
      </w:r>
      <w:r w:rsidRPr="001A37BC">
        <w:rPr>
          <w:color w:val="000000"/>
        </w:rPr>
        <w:t> представлены требования, выходящие за рамки учебного процесса и нацеленные на решение разнообразных жизненных задач.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Речевые умения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Г о в о р е н и 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Диалогическая речь. </w:t>
      </w:r>
      <w:r w:rsidRPr="001A37BC">
        <w:rPr>
          <w:color w:val="000000"/>
        </w:rPr>
        <w:t>Совершенствование умений участвовать в диалогах этикетного характера, диалогах-расспросах, диалогах-побуждениях к действию, диалогах-обменах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участвовать в беседе/дискуссии на знакомую тему;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осуществлять запрос информации;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обращаться за разъяснениями;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выражать свое отношение к высказыванию партнера, свое мнение по обсуждаемой теме.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Объем диалогов – до 6–7 реплик со стороны каждого учащегося.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Монологическая речь. </w:t>
      </w:r>
      <w:r w:rsidRPr="001A37BC">
        <w:rPr>
          <w:color w:val="000000"/>
        </w:rPr>
        <w:t>Совершенствование умений устно выступать с сообщениями в связи с увиденным/прочитанным, по результатам работы над иноязычным проектом.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делать сообщения, содержащие наиболее важную информацию по теме/проблеме;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кратко передавать содержание полученной информации;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рассказывать о себе, своем окружении, своих планах, обосновывая свои намерения/поступки;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lastRenderedPageBreak/>
        <w:t>· рассуждать о фактах/событиях, приводя примеры, аргументы, делая выводы; описывать особенности жизни и культуры своей страны и страны/стран изучаемого языка.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Объем монологического высказывания 12–15 фраз.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 xml:space="preserve">А у д и </w:t>
      </w:r>
      <w:proofErr w:type="gramStart"/>
      <w:r w:rsidRPr="001A37BC">
        <w:rPr>
          <w:b/>
          <w:bCs/>
          <w:color w:val="000000"/>
        </w:rPr>
        <w:t>р</w:t>
      </w:r>
      <w:proofErr w:type="gramEnd"/>
      <w:r w:rsidRPr="001A37BC">
        <w:rPr>
          <w:b/>
          <w:bCs/>
          <w:color w:val="000000"/>
        </w:rPr>
        <w:t xml:space="preserve"> о в а н и 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Дальнейшее развитие понимания на слух (с различной степенью полноты и точности) высказываний собеседников в процессе общения, а также содержание аутентичных аудио- и видеотекстов различных жанров и длительностью звучания до 3 минут: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– понимания основного содержания несложных звучащих текстов монологического и диалогического характера: теле- и радиопередач в рамках изучаемых тем;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– выборочного понимания необходимой информации в объявлениях и информационной рекламе;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отделять главную информацию от второстепенной;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выявлять наиболее значимые факты;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· определять свое отношение к ним, извлекать из </w:t>
      </w:r>
      <w:proofErr w:type="spellStart"/>
      <w:r w:rsidRPr="001A37BC">
        <w:rPr>
          <w:color w:val="000000"/>
        </w:rPr>
        <w:t>аудиотекста</w:t>
      </w:r>
      <w:proofErr w:type="spellEnd"/>
      <w:r w:rsidRPr="001A37BC">
        <w:rPr>
          <w:color w:val="000000"/>
        </w:rPr>
        <w:t xml:space="preserve"> необходимую/ интересующую информацию.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Ч т е н и 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учетом </w:t>
      </w:r>
      <w:proofErr w:type="spellStart"/>
      <w:r w:rsidRPr="001A37BC">
        <w:rPr>
          <w:color w:val="000000"/>
        </w:rPr>
        <w:t>межпредметных</w:t>
      </w:r>
      <w:proofErr w:type="spellEnd"/>
      <w:r w:rsidRPr="001A37BC">
        <w:rPr>
          <w:color w:val="000000"/>
        </w:rPr>
        <w:t xml:space="preserve"> связей):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– ознакомительного чтения –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– изучающего чтения – с целью полного и точного понимания информации прагматических текстов (инструкций, рецептов, статистических данных);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– просмотрового/поискового чтения – с целью выборочного понимания необходимой/интересующей информации из текста статьи, проспекта.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выделять основные факты;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отделять главную информацию от второстепенной;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предвосхищать возможные события/факты</w:t>
      </w:r>
      <w:r w:rsidRPr="001A37BC">
        <w:rPr>
          <w:i/>
          <w:iCs/>
          <w:color w:val="000000"/>
        </w:rPr>
        <w:t>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раскрывать причинно-следственные связи между фактами;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lastRenderedPageBreak/>
        <w:t>· понимать аргументацию;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извлекать необходимую/интересующую информацию;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определять свое отношение к прочитанному.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proofErr w:type="gramStart"/>
      <w:r w:rsidRPr="001A37BC">
        <w:rPr>
          <w:b/>
          <w:bCs/>
          <w:color w:val="000000"/>
        </w:rPr>
        <w:t>П</w:t>
      </w:r>
      <w:proofErr w:type="gramEnd"/>
      <w:r w:rsidRPr="001A37BC">
        <w:rPr>
          <w:b/>
          <w:bCs/>
          <w:color w:val="000000"/>
        </w:rPr>
        <w:t xml:space="preserve"> и с </w:t>
      </w:r>
      <w:proofErr w:type="spellStart"/>
      <w:r w:rsidRPr="001A37BC">
        <w:rPr>
          <w:b/>
          <w:bCs/>
          <w:color w:val="000000"/>
        </w:rPr>
        <w:t>ь</w:t>
      </w:r>
      <w:proofErr w:type="spellEnd"/>
      <w:r w:rsidRPr="001A37BC">
        <w:rPr>
          <w:b/>
          <w:bCs/>
          <w:color w:val="000000"/>
        </w:rPr>
        <w:t xml:space="preserve"> м е </w:t>
      </w:r>
      <w:proofErr w:type="spellStart"/>
      <w:r w:rsidRPr="001A37BC">
        <w:rPr>
          <w:b/>
          <w:bCs/>
          <w:color w:val="000000"/>
        </w:rPr>
        <w:t>н</w:t>
      </w:r>
      <w:proofErr w:type="spellEnd"/>
      <w:r w:rsidRPr="001A37BC">
        <w:rPr>
          <w:b/>
          <w:bCs/>
          <w:color w:val="000000"/>
        </w:rPr>
        <w:t xml:space="preserve"> </w:t>
      </w:r>
      <w:proofErr w:type="spellStart"/>
      <w:r w:rsidRPr="001A37BC">
        <w:rPr>
          <w:b/>
          <w:bCs/>
          <w:color w:val="000000"/>
        </w:rPr>
        <w:t>н</w:t>
      </w:r>
      <w:proofErr w:type="spellEnd"/>
      <w:r w:rsidRPr="001A37BC">
        <w:rPr>
          <w:b/>
          <w:bCs/>
          <w:color w:val="000000"/>
        </w:rPr>
        <w:t xml:space="preserve"> а я </w:t>
      </w:r>
      <w:proofErr w:type="spellStart"/>
      <w:r w:rsidRPr="001A37BC">
        <w:rPr>
          <w:b/>
          <w:bCs/>
          <w:color w:val="000000"/>
        </w:rPr>
        <w:t>р</w:t>
      </w:r>
      <w:proofErr w:type="spellEnd"/>
      <w:r w:rsidRPr="001A37BC">
        <w:rPr>
          <w:b/>
          <w:bCs/>
          <w:color w:val="000000"/>
        </w:rPr>
        <w:t xml:space="preserve"> е ч </w:t>
      </w:r>
      <w:proofErr w:type="spellStart"/>
      <w:r w:rsidRPr="001A37BC">
        <w:rPr>
          <w:b/>
          <w:bCs/>
          <w:color w:val="000000"/>
        </w:rPr>
        <w:t>ь</w:t>
      </w:r>
      <w:proofErr w:type="spellEnd"/>
      <w:r w:rsidRPr="001A37BC">
        <w:rPr>
          <w:b/>
          <w:bCs/>
          <w:color w:val="000000"/>
        </w:rPr>
        <w:t>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 писать личное письмо, заполнять анкеты, бланки; излагать сведения о себе в форме, принятой в англоязычных странах (автобиография/резюме); составлять план, тезисы устного/письменного сообщения, в том числе на основе выписок из текста.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 умений: расспрашивать в личном письме о новостях и сообщать их; рассказывать об отдельных фактах/событиях своей жизни, выражая свои суждения и чувства; описывать свои планы на будущее.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Компенсаторные умения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Совершенствование следующих умений: пользоваться языковой и контекстуальной догадкой при чтении и </w:t>
      </w:r>
      <w:proofErr w:type="spellStart"/>
      <w:r w:rsidRPr="001A37BC">
        <w:rPr>
          <w:color w:val="000000"/>
        </w:rPr>
        <w:t>аудировании</w:t>
      </w:r>
      <w:proofErr w:type="spellEnd"/>
      <w:r w:rsidRPr="001A37BC">
        <w:rPr>
          <w:color w:val="000000"/>
        </w:rPr>
        <w:t>; 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устно-речевого общения; мимику, жесты.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Учебно-познавательные умения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Дальнейшее </w:t>
      </w:r>
      <w:r w:rsidRPr="001A37BC">
        <w:rPr>
          <w:b/>
          <w:bCs/>
          <w:color w:val="000000"/>
        </w:rPr>
        <w:t>развитие</w:t>
      </w:r>
      <w:r w:rsidRPr="001A37BC">
        <w:rPr>
          <w:color w:val="000000"/>
        </w:rPr>
        <w:t> </w:t>
      </w:r>
      <w:proofErr w:type="spellStart"/>
      <w:r w:rsidRPr="001A37BC">
        <w:rPr>
          <w:b/>
          <w:bCs/>
          <w:color w:val="000000"/>
        </w:rPr>
        <w:t>общеучебных</w:t>
      </w:r>
      <w:proofErr w:type="spellEnd"/>
      <w:r w:rsidRPr="001A37BC">
        <w:rPr>
          <w:b/>
          <w:bCs/>
          <w:color w:val="000000"/>
        </w:rPr>
        <w:t xml:space="preserve"> умений,</w:t>
      </w:r>
      <w:r w:rsidRPr="001A37BC">
        <w:rPr>
          <w:color w:val="000000"/>
        </w:rPr>
        <w:t xml:space="preserve"> связанных с приемами самостоятельного приобретения знаний: использовать двуязычный и одноязычный (толковый) словари и другую справочную литературу, в том числе лингвострановедческую, ориентироваться в письменном и </w:t>
      </w:r>
      <w:proofErr w:type="spellStart"/>
      <w:r w:rsidRPr="001A37BC">
        <w:rPr>
          <w:color w:val="000000"/>
        </w:rPr>
        <w:t>аудиотексте</w:t>
      </w:r>
      <w:proofErr w:type="spellEnd"/>
      <w:r w:rsidRPr="001A37BC">
        <w:rPr>
          <w:color w:val="000000"/>
        </w:rPr>
        <w:t xml:space="preserve"> на английском языке, обобщать информацию, фиксировать содержание сообщений, выделять нужную/основную информацию из различных источников на английском языке.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Развитие </w:t>
      </w:r>
      <w:r w:rsidRPr="001A37BC">
        <w:rPr>
          <w:b/>
          <w:bCs/>
          <w:color w:val="000000"/>
        </w:rPr>
        <w:t>специальных учебных умений:</w:t>
      </w:r>
      <w:r w:rsidRPr="001A37BC">
        <w:rPr>
          <w:color w:val="000000"/>
        </w:rPr>
        <w:t> интерпретировать языковые средства, отражающие особенности иной культуры, использовать выборочный перевод для уточнения понимания текста на английском языке.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Социокультурные знания и умения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Дальнейшее развитие социокультурных знаний происходит за счет углубления: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 </w:t>
      </w:r>
      <w:r w:rsidRPr="001A37BC">
        <w:rPr>
          <w:b/>
          <w:bCs/>
          <w:color w:val="000000"/>
        </w:rPr>
        <w:t>социокультурных знаний</w:t>
      </w:r>
      <w:r w:rsidRPr="001A37BC">
        <w:rPr>
          <w:color w:val="000000"/>
        </w:rPr>
        <w:t> 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 </w:t>
      </w:r>
      <w:proofErr w:type="spellStart"/>
      <w:r w:rsidRPr="001A37BC">
        <w:rPr>
          <w:b/>
          <w:bCs/>
          <w:color w:val="000000"/>
        </w:rPr>
        <w:t>межпредметных</w:t>
      </w:r>
      <w:proofErr w:type="spellEnd"/>
      <w:r w:rsidRPr="001A37BC">
        <w:rPr>
          <w:b/>
          <w:bCs/>
          <w:color w:val="000000"/>
        </w:rPr>
        <w:t xml:space="preserve"> знаний </w:t>
      </w:r>
      <w:r w:rsidRPr="001A37BC">
        <w:rPr>
          <w:color w:val="000000"/>
        </w:rPr>
        <w:t>о культурном наследии страны/стран, говорящих на английском языке, об условиях жизни разных слоев общества в ней 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Дальнейшее развитие социокультурных умений происходит за счет использования: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lastRenderedPageBreak/>
        <w:t>· необходимых языковых средств для выражения мнений (согласия/несогласия, отказа) в некатегоричной и неагрессивной форме, с уважением к взглядам других;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необходимых языковых средств,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· формул речевого этикета в рамках стандартных ситуаций общения.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Языковые знания и навыки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В старшей школе осуществляется систематизация языковых знаний школьников, полученных в основной школе, продолжается овладение учащимися новыми языковыми знаниями и навыками в соответствии с требованиями базового уровня владения английским языком.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Орфография. </w:t>
      </w:r>
      <w:r w:rsidRPr="001A37BC">
        <w:rPr>
          <w:color w:val="000000"/>
        </w:rPr>
        <w:t>Совершенствование орфографических навыков, в том числе применительно к новому языковому материалу, входящему в лексико-грамматический минимум базового уровня.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Фонетическая сторона речи.</w:t>
      </w:r>
      <w:r w:rsidRPr="001A37BC">
        <w:rPr>
          <w:color w:val="000000"/>
        </w:rPr>
        <w:t xml:space="preserve"> Совершенствование </w:t>
      </w:r>
      <w:proofErr w:type="spellStart"/>
      <w:r w:rsidRPr="001A37BC">
        <w:rPr>
          <w:color w:val="000000"/>
        </w:rPr>
        <w:t>слухо-произносительных</w:t>
      </w:r>
      <w:proofErr w:type="spellEnd"/>
      <w:r w:rsidRPr="001A37BC">
        <w:rPr>
          <w:color w:val="000000"/>
        </w:rPr>
        <w:t xml:space="preserve"> навыков, в том числе применительно к новому языковому материалу, навыков правильного произношения; соблюдение ударения и интонации в английских словах и фразах; ритмико-интонационных навыков оформления различных типов предложений.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Лексическая сторона речи. </w:t>
      </w:r>
      <w:r w:rsidRPr="001A37BC">
        <w:rPr>
          <w:color w:val="000000"/>
        </w:rPr>
        <w:t>Систематизация лексических единиц, изученных во 2–9 или в 5–9 классах; овладение лексическими средствами, обслуживающими новые темы, проблемы и ситуации устного и письменного общения. Лексический минимум выпускников полной средней школы составляет 1400 лексических единиц.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Расширение потенциального словаря за счет овладения интернациональной лексикой, новыми значениями известных слов и новых слов, образованных на основе продуктивных способов словообразования. Развитие навыков распознавания и употребления в речи лексических единиц, обслуживающих ситуации в рамках тематики основной и старшей школы, наиболее распространенных устойчивых словосочетаний, реплик-клише речевого этикета, характерных для культуры англоязычных стран, навыков использования словарей.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b/>
          <w:bCs/>
          <w:color w:val="000000"/>
        </w:rPr>
        <w:t>Грамматическая сторона речи. </w:t>
      </w:r>
      <w:r w:rsidRPr="001A37BC">
        <w:rPr>
          <w:color w:val="000000"/>
        </w:rPr>
        <w:t>Продуктивное овладение грамматическими явлениями, которые ранее были усвоены рецептивно, и коммуникативно-ориентированная систематизация грамматического материала, усвоенного в основной школе: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совершенствование навыков распознавания и употребления в речи изученных ранее коммуникативных и структурных типов предложения; систематизация знаний о сложносочиненных и</w:t>
      </w:r>
      <w:r w:rsidRPr="001A37BC">
        <w:rPr>
          <w:b/>
          <w:bCs/>
          <w:color w:val="000000"/>
        </w:rPr>
        <w:t> </w:t>
      </w:r>
      <w:r w:rsidRPr="001A37BC">
        <w:rPr>
          <w:color w:val="000000"/>
        </w:rPr>
        <w:t>сложноподчиненных</w:t>
      </w:r>
      <w:r w:rsidRPr="001A37BC">
        <w:rPr>
          <w:b/>
          <w:bCs/>
          <w:color w:val="000000"/>
        </w:rPr>
        <w:t> </w:t>
      </w:r>
      <w:r w:rsidRPr="001A37BC">
        <w:rPr>
          <w:color w:val="000000"/>
        </w:rPr>
        <w:t xml:space="preserve">предложениях, в том числе условных предложениях с разной степенью вероятности: вероятных, маловероятных и невероятных: </w:t>
      </w:r>
      <w:proofErr w:type="spellStart"/>
      <w:r w:rsidRPr="001A37BC">
        <w:rPr>
          <w:color w:val="000000"/>
        </w:rPr>
        <w:t>Conditional</w:t>
      </w:r>
      <w:proofErr w:type="spellEnd"/>
      <w:r w:rsidRPr="001A37BC">
        <w:rPr>
          <w:color w:val="000000"/>
        </w:rPr>
        <w:t xml:space="preserve"> I, II ,III;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  <w:lang w:val="en-US"/>
        </w:rPr>
      </w:pPr>
      <w:r w:rsidRPr="001A37BC">
        <w:rPr>
          <w:color w:val="000000"/>
        </w:rPr>
        <w:t>формирование навыков распознавания и употребления в речи предложений с конструкцией “I </w:t>
      </w:r>
      <w:proofErr w:type="spellStart"/>
      <w:r w:rsidRPr="001A37BC">
        <w:rPr>
          <w:color w:val="000000"/>
        </w:rPr>
        <w:t>wish</w:t>
      </w:r>
      <w:proofErr w:type="spellEnd"/>
      <w:r w:rsidRPr="001A37BC">
        <w:rPr>
          <w:color w:val="000000"/>
        </w:rPr>
        <w:t>…” </w:t>
      </w:r>
      <w:r w:rsidRPr="001A37BC">
        <w:rPr>
          <w:color w:val="000000"/>
          <w:lang w:val="en-US"/>
        </w:rPr>
        <w:t>(I wish I had my own room), </w:t>
      </w:r>
      <w:r w:rsidRPr="001A37BC">
        <w:rPr>
          <w:color w:val="000000"/>
        </w:rPr>
        <w:t>конструкцией</w:t>
      </w:r>
      <w:r w:rsidRPr="001A37BC">
        <w:rPr>
          <w:color w:val="000000"/>
          <w:lang w:val="en-US"/>
        </w:rPr>
        <w:t> “so/such + that” (I was so busy that forgot to phone to my parents), </w:t>
      </w:r>
      <w:r w:rsidRPr="001A37BC">
        <w:rPr>
          <w:color w:val="000000"/>
        </w:rPr>
        <w:t>эмфатических</w:t>
      </w:r>
      <w:r w:rsidRPr="001A37BC">
        <w:rPr>
          <w:color w:val="000000"/>
          <w:lang w:val="en-US"/>
        </w:rPr>
        <w:t> </w:t>
      </w:r>
      <w:r w:rsidRPr="001A37BC">
        <w:rPr>
          <w:color w:val="000000"/>
        </w:rPr>
        <w:t>конструкций</w:t>
      </w:r>
      <w:r w:rsidRPr="001A37BC">
        <w:rPr>
          <w:color w:val="000000"/>
          <w:lang w:val="en-US"/>
        </w:rPr>
        <w:t> </w:t>
      </w:r>
      <w:r w:rsidRPr="001A37BC">
        <w:rPr>
          <w:color w:val="000000"/>
        </w:rPr>
        <w:t>типа</w:t>
      </w:r>
      <w:r w:rsidRPr="001A37BC">
        <w:rPr>
          <w:color w:val="000000"/>
          <w:lang w:val="en-US"/>
        </w:rPr>
        <w:t xml:space="preserve"> It’s him who …, It’s time you did </w:t>
      </w:r>
      <w:proofErr w:type="spellStart"/>
      <w:r w:rsidRPr="001A37BC">
        <w:rPr>
          <w:color w:val="000000"/>
          <w:lang w:val="en-US"/>
        </w:rPr>
        <w:t>smth</w:t>
      </w:r>
      <w:proofErr w:type="spellEnd"/>
      <w:r w:rsidRPr="001A37BC">
        <w:rPr>
          <w:color w:val="000000"/>
          <w:lang w:val="en-US"/>
        </w:rPr>
        <w:t>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Future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 и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и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Continuous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и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>; модальных глаголов и их эквивалентов;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lastRenderedPageBreak/>
        <w:t xml:space="preserve">знание признаков и навыки распознавания и употребления в речи глаголов в следующих формах действительного залога: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Continuous</w:t>
      </w:r>
      <w:proofErr w:type="spellEnd"/>
      <w:r w:rsidRPr="001A37BC">
        <w:rPr>
          <w:color w:val="000000"/>
        </w:rPr>
        <w:t xml:space="preserve"> и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Continuous</w:t>
      </w:r>
      <w:proofErr w:type="spellEnd"/>
      <w:r w:rsidRPr="001A37BC">
        <w:rPr>
          <w:color w:val="000000"/>
        </w:rPr>
        <w:t xml:space="preserve"> и страдательного залога: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Future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>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знание признаков и навыки распознавания при чтении глаголов в </w:t>
      </w:r>
      <w:proofErr w:type="spellStart"/>
      <w:r w:rsidRPr="001A37BC">
        <w:rPr>
          <w:color w:val="000000"/>
        </w:rPr>
        <w:t>Past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Future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Perfect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Passive</w:t>
      </w:r>
      <w:proofErr w:type="spellEnd"/>
      <w:r w:rsidRPr="001A37BC">
        <w:rPr>
          <w:color w:val="000000"/>
        </w:rPr>
        <w:t>; неличных форм глагола (</w:t>
      </w:r>
      <w:proofErr w:type="spellStart"/>
      <w:r w:rsidRPr="001A37BC">
        <w:rPr>
          <w:color w:val="000000"/>
        </w:rPr>
        <w:t>Infinitive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Participle</w:t>
      </w:r>
      <w:proofErr w:type="spellEnd"/>
      <w:r w:rsidRPr="001A37BC">
        <w:rPr>
          <w:color w:val="000000"/>
        </w:rPr>
        <w:t xml:space="preserve"> I и </w:t>
      </w:r>
      <w:proofErr w:type="spellStart"/>
      <w:r w:rsidRPr="001A37BC">
        <w:rPr>
          <w:color w:val="000000"/>
        </w:rPr>
        <w:t>Gerund</w:t>
      </w:r>
      <w:proofErr w:type="spellEnd"/>
      <w:r w:rsidRPr="001A37BC">
        <w:rPr>
          <w:color w:val="000000"/>
        </w:rPr>
        <w:t>) без различения их функций;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 xml:space="preserve">формирование навыков распознавания и употребления в речи различных грамматических средств для выражения будущего времени: </w:t>
      </w:r>
      <w:proofErr w:type="spellStart"/>
      <w:r w:rsidRPr="001A37BC">
        <w:rPr>
          <w:color w:val="000000"/>
        </w:rPr>
        <w:t>Simple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Future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to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be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going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to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Present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Continuous</w:t>
      </w:r>
      <w:proofErr w:type="spellEnd"/>
      <w:r w:rsidRPr="001A37BC">
        <w:rPr>
          <w:color w:val="000000"/>
        </w:rPr>
        <w:t>;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совершенствование навыков употребления определенного/неопределенного/нулевого артиклей; имен существительных в единственном и множественном числе (в том числе исключения). Совершенствование навыков распознавания и употребления в речи личных, притяжательных, указательных, неопределенных, относительных, вопросительных местоимений; прилагательных и наречий, в том числе наречий, выражающих количество (</w:t>
      </w:r>
      <w:proofErr w:type="spellStart"/>
      <w:r w:rsidRPr="001A37BC">
        <w:rPr>
          <w:color w:val="000000"/>
        </w:rPr>
        <w:t>many</w:t>
      </w:r>
      <w:proofErr w:type="spellEnd"/>
      <w:r w:rsidRPr="001A37BC">
        <w:rPr>
          <w:color w:val="000000"/>
        </w:rPr>
        <w:t>/</w:t>
      </w:r>
      <w:proofErr w:type="spellStart"/>
      <w:r w:rsidRPr="001A37BC">
        <w:rPr>
          <w:color w:val="000000"/>
        </w:rPr>
        <w:t>much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few</w:t>
      </w:r>
      <w:proofErr w:type="spellEnd"/>
      <w:r w:rsidRPr="001A37BC">
        <w:rPr>
          <w:color w:val="000000"/>
        </w:rPr>
        <w:t>/</w:t>
      </w:r>
      <w:proofErr w:type="spellStart"/>
      <w:r w:rsidRPr="001A37BC">
        <w:rPr>
          <w:color w:val="000000"/>
        </w:rPr>
        <w:t>a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few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little</w:t>
      </w:r>
      <w:proofErr w:type="spellEnd"/>
      <w:r w:rsidRPr="001A37BC">
        <w:rPr>
          <w:color w:val="000000"/>
        </w:rPr>
        <w:t>/</w:t>
      </w:r>
      <w:proofErr w:type="spellStart"/>
      <w:r w:rsidRPr="001A37BC">
        <w:rPr>
          <w:color w:val="000000"/>
        </w:rPr>
        <w:t>a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little</w:t>
      </w:r>
      <w:proofErr w:type="spellEnd"/>
      <w:r w:rsidRPr="001A37BC">
        <w:rPr>
          <w:color w:val="000000"/>
        </w:rPr>
        <w:t>); количественных и порядковых числительных;</w:t>
      </w:r>
    </w:p>
    <w:p w:rsidR="00BE6A33" w:rsidRDefault="00BE6A33" w:rsidP="00BE6A33">
      <w:pPr>
        <w:pStyle w:val="a5"/>
        <w:spacing w:before="0" w:beforeAutospacing="0" w:after="138" w:afterAutospacing="0"/>
        <w:rPr>
          <w:color w:val="000000"/>
        </w:rPr>
      </w:pPr>
      <w:r w:rsidRPr="001A37BC">
        <w:rPr>
          <w:color w:val="000000"/>
        </w:rPr>
        <w:t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место действия; о разных средствах связи в тексте для обеспечения его целостности, например, наречий (</w:t>
      </w:r>
      <w:proofErr w:type="spellStart"/>
      <w:r w:rsidRPr="001A37BC">
        <w:rPr>
          <w:color w:val="000000"/>
        </w:rPr>
        <w:t>firstly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finally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at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last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in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the</w:t>
      </w:r>
      <w:proofErr w:type="spellEnd"/>
      <w:r w:rsidRPr="001A37BC">
        <w:rPr>
          <w:color w:val="000000"/>
        </w:rPr>
        <w:t xml:space="preserve"> </w:t>
      </w:r>
      <w:proofErr w:type="spellStart"/>
      <w:r w:rsidRPr="001A37BC">
        <w:rPr>
          <w:color w:val="000000"/>
        </w:rPr>
        <w:t>end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however</w:t>
      </w:r>
      <w:proofErr w:type="spellEnd"/>
      <w:r w:rsidRPr="001A37BC">
        <w:rPr>
          <w:color w:val="000000"/>
        </w:rPr>
        <w:t xml:space="preserve">, </w:t>
      </w:r>
      <w:proofErr w:type="spellStart"/>
      <w:r w:rsidRPr="001A37BC">
        <w:rPr>
          <w:color w:val="000000"/>
        </w:rPr>
        <w:t>etc</w:t>
      </w:r>
      <w:proofErr w:type="spellEnd"/>
      <w:r w:rsidRPr="001A37BC">
        <w:rPr>
          <w:color w:val="000000"/>
        </w:rPr>
        <w:t>.).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6A33" w:rsidRPr="00E6324F" w:rsidRDefault="00BE6A33" w:rsidP="00BE6A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6324F">
        <w:rPr>
          <w:rFonts w:ascii="Times New Roman" w:hAnsi="Times New Roman" w:cs="Times New Roman"/>
          <w:b/>
        </w:rPr>
        <w:t>Цели обучения английскому языку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</w:rPr>
        <w:t xml:space="preserve">Изучение в старшей школе иностранного языка в целом и английского в частности  на базовом уровне  направлено на достижение следующих целей:   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</w:rPr>
        <w:t xml:space="preserve">- дальнейшее развитие </w:t>
      </w:r>
      <w:r w:rsidRPr="00916033">
        <w:rPr>
          <w:rFonts w:ascii="Times New Roman" w:hAnsi="Times New Roman" w:cs="Times New Roman"/>
          <w:b/>
        </w:rPr>
        <w:t>иноязычной коммуникативной компетенции</w:t>
      </w:r>
      <w:r w:rsidRPr="00916033">
        <w:rPr>
          <w:rFonts w:ascii="Times New Roman" w:hAnsi="Times New Roman" w:cs="Times New Roman"/>
        </w:rPr>
        <w:t xml:space="preserve"> (речевой, языковой, социокультурной, компенсаторной, учебно-познавательной): 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</w:rPr>
        <w:t>-</w:t>
      </w:r>
      <w:r w:rsidRPr="00916033">
        <w:rPr>
          <w:rFonts w:ascii="Times New Roman" w:hAnsi="Times New Roman" w:cs="Times New Roman"/>
          <w:b/>
        </w:rPr>
        <w:t>речевая компетенция</w:t>
      </w:r>
      <w:r w:rsidRPr="00916033">
        <w:rPr>
          <w:rFonts w:ascii="Times New Roman" w:hAnsi="Times New Roman" w:cs="Times New Roman"/>
        </w:rPr>
        <w:t xml:space="preserve"> – совершенствование коммуникативных умений в четырех основных видах речевой деятельности (говорении, </w:t>
      </w:r>
      <w:proofErr w:type="spellStart"/>
      <w:r w:rsidRPr="00916033">
        <w:rPr>
          <w:rFonts w:ascii="Times New Roman" w:hAnsi="Times New Roman" w:cs="Times New Roman"/>
        </w:rPr>
        <w:t>аудировании</w:t>
      </w:r>
      <w:proofErr w:type="spellEnd"/>
      <w:r w:rsidRPr="00916033">
        <w:rPr>
          <w:rFonts w:ascii="Times New Roman" w:hAnsi="Times New Roman" w:cs="Times New Roman"/>
        </w:rPr>
        <w:t>, чтении и письме)</w:t>
      </w:r>
      <w:proofErr w:type="gramStart"/>
      <w:r w:rsidRPr="00916033">
        <w:rPr>
          <w:rFonts w:ascii="Times New Roman" w:hAnsi="Times New Roman" w:cs="Times New Roman"/>
        </w:rPr>
        <w:t>;у</w:t>
      </w:r>
      <w:proofErr w:type="gramEnd"/>
      <w:r w:rsidRPr="00916033">
        <w:rPr>
          <w:rFonts w:ascii="Times New Roman" w:hAnsi="Times New Roman" w:cs="Times New Roman"/>
        </w:rPr>
        <w:t xml:space="preserve">мений планировать свое речевое и неречевое поведение; 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  <w:b/>
        </w:rPr>
        <w:t>-языковая компетенция</w:t>
      </w:r>
      <w:r w:rsidRPr="00916033">
        <w:rPr>
          <w:rFonts w:ascii="Times New Roman" w:hAnsi="Times New Roman" w:cs="Times New Roman"/>
        </w:rPr>
        <w:t xml:space="preserve"> – систематизация ранее изученного материала;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 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  <w:b/>
        </w:rPr>
        <w:t>социокультурная компетенция</w:t>
      </w:r>
      <w:r w:rsidRPr="00916033">
        <w:rPr>
          <w:rFonts w:ascii="Times New Roman" w:hAnsi="Times New Roman" w:cs="Times New Roman"/>
        </w:rPr>
        <w:t xml:space="preserve"> –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 выделять общее и специфическое в культуре родной страны и страны изучаемого языка;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  <w:b/>
        </w:rPr>
        <w:t>компенсаторная компетенция</w:t>
      </w:r>
      <w:r w:rsidRPr="00916033">
        <w:rPr>
          <w:rFonts w:ascii="Times New Roman" w:hAnsi="Times New Roman" w:cs="Times New Roman"/>
        </w:rPr>
        <w:t xml:space="preserve"> – дальнейшее развитие умений выходить из положения в условиях дефицита языковых средств при получении и передаче иноязычной информации; </w:t>
      </w:r>
    </w:p>
    <w:p w:rsidR="00BE6A33" w:rsidRPr="00916033" w:rsidRDefault="00BE6A33" w:rsidP="00BE6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6033">
        <w:rPr>
          <w:rFonts w:ascii="Times New Roman" w:hAnsi="Times New Roman" w:cs="Times New Roman"/>
          <w:b/>
        </w:rPr>
        <w:t>учебно-познавательная компетенция</w:t>
      </w:r>
      <w:r w:rsidRPr="00916033">
        <w:rPr>
          <w:rFonts w:ascii="Times New Roman" w:hAnsi="Times New Roman" w:cs="Times New Roman"/>
        </w:rPr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</w:t>
      </w:r>
      <w:proofErr w:type="gramStart"/>
      <w:r w:rsidRPr="00916033">
        <w:rPr>
          <w:rFonts w:ascii="Times New Roman" w:hAnsi="Times New Roman" w:cs="Times New Roman"/>
        </w:rPr>
        <w:t>.</w:t>
      </w:r>
      <w:proofErr w:type="gramEnd"/>
      <w:r w:rsidRPr="00916033">
        <w:rPr>
          <w:rFonts w:ascii="Times New Roman" w:hAnsi="Times New Roman" w:cs="Times New Roman"/>
        </w:rPr>
        <w:t xml:space="preserve">    </w:t>
      </w:r>
      <w:proofErr w:type="gramStart"/>
      <w:r w:rsidRPr="00916033">
        <w:rPr>
          <w:rFonts w:ascii="Times New Roman" w:hAnsi="Times New Roman" w:cs="Times New Roman"/>
        </w:rPr>
        <w:t>р</w:t>
      </w:r>
      <w:proofErr w:type="gramEnd"/>
      <w:r w:rsidRPr="00916033">
        <w:rPr>
          <w:rFonts w:ascii="Times New Roman" w:hAnsi="Times New Roman" w:cs="Times New Roman"/>
        </w:rPr>
        <w:t>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учащихся в отношении их будущей профессии;  их социальная адаптация; формирование качеств гражданина и патриота.</w:t>
      </w:r>
    </w:p>
    <w:p w:rsidR="00BE6A33" w:rsidRPr="001A37BC" w:rsidRDefault="00BE6A33" w:rsidP="00BE6A33">
      <w:pPr>
        <w:pStyle w:val="a5"/>
        <w:spacing w:before="0" w:beforeAutospacing="0" w:after="138" w:afterAutospacing="0"/>
        <w:rPr>
          <w:color w:val="000000"/>
        </w:rPr>
      </w:pPr>
    </w:p>
    <w:p w:rsidR="00425F84" w:rsidRDefault="00425F84" w:rsidP="00BE6A33">
      <w:pPr>
        <w:pStyle w:val="a5"/>
        <w:shd w:val="clear" w:color="auto" w:fill="FFFFFF"/>
        <w:spacing w:before="0" w:beforeAutospacing="0" w:after="138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BE6A33" w:rsidRPr="001A37BC" w:rsidRDefault="00BE6A33" w:rsidP="00BE6A33">
      <w:pPr>
        <w:pStyle w:val="a5"/>
        <w:shd w:val="clear" w:color="auto" w:fill="FFFFFF"/>
        <w:spacing w:before="0" w:beforeAutospacing="0" w:after="138" w:afterAutospacing="0"/>
        <w:jc w:val="center"/>
        <w:rPr>
          <w:color w:val="000000"/>
        </w:rPr>
      </w:pPr>
      <w:r w:rsidRPr="001A37BC">
        <w:rPr>
          <w:b/>
          <w:bCs/>
          <w:color w:val="000000"/>
        </w:rPr>
        <w:lastRenderedPageBreak/>
        <w:t>Содержание учебного предмета</w:t>
      </w:r>
    </w:p>
    <w:p w:rsidR="0014769E" w:rsidRPr="00425F84" w:rsidRDefault="0014769E" w:rsidP="0014769E">
      <w:pPr>
        <w:spacing w:line="237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Bridging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gap</w:t>
      </w:r>
      <w:r w:rsidR="00444BAD"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Преодоление</w:t>
      </w:r>
      <w:r w:rsidR="00444BAD"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разрыва</w:t>
      </w:r>
      <w:r w:rsidR="00444BAD"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-7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245302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Aren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>’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we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amazing</w:t>
      </w:r>
      <w:r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="00444BAD" w:rsidRPr="00425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Разве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>замечательные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 xml:space="preserve">?) 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-7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444BAD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</w:t>
      </w:r>
      <w:r w:rsidRPr="00425F84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gramStart"/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proofErr w:type="gramEnd"/>
      <w:r w:rsidRPr="00425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Pr="00425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good</w:t>
      </w:r>
      <w:r w:rsidRPr="00425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Pr="00425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us</w:t>
      </w:r>
      <w:r w:rsidRPr="00425F84">
        <w:rPr>
          <w:rFonts w:ascii="Times New Roman" w:eastAsia="Times New Roman" w:hAnsi="Times New Roman" w:cs="Times New Roman"/>
          <w:sz w:val="24"/>
          <w:szCs w:val="24"/>
        </w:rPr>
        <w:t>?</w:t>
      </w:r>
      <w:r w:rsidR="00444BAD" w:rsidRPr="00425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BAD">
        <w:rPr>
          <w:rFonts w:ascii="Times New Roman" w:eastAsia="Times New Roman" w:hAnsi="Times New Roman" w:cs="Times New Roman"/>
          <w:sz w:val="24"/>
          <w:szCs w:val="24"/>
        </w:rPr>
        <w:t xml:space="preserve">(Хорошо ли это для нас?) </w:t>
      </w:r>
      <w:r w:rsidRPr="00444BAD">
        <w:rPr>
          <w:rFonts w:ascii="Times New Roman" w:eastAsia="Times New Roman" w:hAnsi="Times New Roman" w:cs="Times New Roman"/>
          <w:sz w:val="24"/>
          <w:szCs w:val="24"/>
        </w:rPr>
        <w:t xml:space="preserve">-7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14769E" w:rsidP="0014769E">
      <w:pPr>
        <w:ind w:left="7"/>
        <w:rPr>
          <w:rFonts w:ascii="Times New Roman" w:hAnsi="Times New Roman" w:cs="Times New Roman"/>
          <w:sz w:val="20"/>
          <w:szCs w:val="20"/>
          <w:lang w:val="en-US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 4 Secret worlds</w:t>
      </w:r>
      <w:r w:rsidR="00444BA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proofErr w:type="gramStart"/>
      <w:r w:rsidR="00444BAD">
        <w:rPr>
          <w:rFonts w:ascii="Times New Roman" w:eastAsia="Times New Roman" w:hAnsi="Times New Roman" w:cs="Times New Roman"/>
          <w:sz w:val="24"/>
          <w:szCs w:val="24"/>
          <w:lang w:val="en-US"/>
        </w:rPr>
        <w:t>Тайные</w:t>
      </w:r>
      <w:proofErr w:type="spellEnd"/>
      <w:r w:rsidR="00444BA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444BAD">
        <w:rPr>
          <w:rFonts w:ascii="Times New Roman" w:eastAsia="Times New Roman" w:hAnsi="Times New Roman" w:cs="Times New Roman"/>
          <w:sz w:val="24"/>
          <w:szCs w:val="24"/>
          <w:lang w:val="en-US"/>
        </w:rPr>
        <w:t>миры</w:t>
      </w:r>
      <w:proofErr w:type="spellEnd"/>
      <w:proofErr w:type="gramEnd"/>
      <w:r w:rsidR="00444BA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-7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14769E" w:rsidP="0014769E">
      <w:pPr>
        <w:ind w:left="7"/>
        <w:rPr>
          <w:rFonts w:ascii="Times New Roman" w:hAnsi="Times New Roman" w:cs="Times New Roman"/>
          <w:sz w:val="20"/>
          <w:szCs w:val="20"/>
          <w:lang w:val="en-US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 5 Express yourself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Выразить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- 8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14769E" w:rsidP="0014769E">
      <w:pPr>
        <w:ind w:left="7"/>
        <w:rPr>
          <w:rFonts w:ascii="Times New Roman" w:hAnsi="Times New Roman" w:cs="Times New Roman"/>
          <w:sz w:val="20"/>
          <w:szCs w:val="20"/>
          <w:lang w:val="en-US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 6 Good progress?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Хороший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прогресс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-8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часов</w:t>
      </w:r>
    </w:p>
    <w:p w:rsidR="0014769E" w:rsidRPr="00245302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 7 Why risk it?</w:t>
      </w:r>
      <w:r w:rsidR="008171BF"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Зачем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рисковать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 xml:space="preserve">?) 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>-8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245302" w:rsidRDefault="0014769E" w:rsidP="0014769E">
      <w:pPr>
        <w:ind w:left="7"/>
        <w:rPr>
          <w:rFonts w:cstheme="minorHAnsi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8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Where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heart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Где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>сердце</w:t>
      </w:r>
      <w:r w:rsidR="008171BF" w:rsidRPr="00245302">
        <w:rPr>
          <w:rFonts w:ascii="Times New Roman" w:eastAsia="Times New Roman" w:hAnsi="Times New Roman" w:cs="Times New Roman"/>
          <w:sz w:val="24"/>
          <w:szCs w:val="24"/>
        </w:rPr>
        <w:t xml:space="preserve">?) 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-8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14769E" w:rsidP="0014769E">
      <w:pPr>
        <w:ind w:left="7"/>
        <w:rPr>
          <w:rFonts w:ascii="Times New Roman" w:hAnsi="Times New Roman" w:cs="Times New Roman"/>
          <w:sz w:val="20"/>
          <w:szCs w:val="20"/>
          <w:lang w:val="en-US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Unit </w:t>
      </w:r>
      <w:r w:rsidRPr="0014769E">
        <w:rPr>
          <w:rFonts w:ascii="Times New Roman" w:eastAsia="Times New Roman" w:hAnsi="Times New Roman" w:cs="Times New Roman"/>
          <w:lang w:val="en-US"/>
        </w:rPr>
        <w:t>9 Give me a clue</w:t>
      </w:r>
      <w:r w:rsidR="008171BF" w:rsidRPr="008171BF">
        <w:rPr>
          <w:rFonts w:ascii="Times New Roman" w:eastAsia="Times New Roman" w:hAnsi="Times New Roman" w:cs="Times New Roman"/>
          <w:lang w:val="en-US"/>
        </w:rPr>
        <w:t xml:space="preserve"> (</w:t>
      </w:r>
      <w:r w:rsidR="008171BF">
        <w:rPr>
          <w:rFonts w:ascii="Times New Roman" w:eastAsia="Times New Roman" w:hAnsi="Times New Roman" w:cs="Times New Roman"/>
        </w:rPr>
        <w:t>Дать</w:t>
      </w:r>
      <w:r w:rsidR="008171BF" w:rsidRPr="008171BF">
        <w:rPr>
          <w:rFonts w:ascii="Times New Roman" w:eastAsia="Times New Roman" w:hAnsi="Times New Roman" w:cs="Times New Roman"/>
          <w:lang w:val="en-US"/>
        </w:rPr>
        <w:t xml:space="preserve"> </w:t>
      </w:r>
      <w:r w:rsidR="008171BF">
        <w:rPr>
          <w:rFonts w:ascii="Times New Roman" w:eastAsia="Times New Roman" w:hAnsi="Times New Roman" w:cs="Times New Roman"/>
        </w:rPr>
        <w:t>подсказку</w:t>
      </w:r>
      <w:r w:rsidR="008171BF" w:rsidRPr="008171BF">
        <w:rPr>
          <w:rFonts w:ascii="Times New Roman" w:eastAsia="Times New Roman" w:hAnsi="Times New Roman" w:cs="Times New Roman"/>
          <w:lang w:val="en-US"/>
        </w:rPr>
        <w:t xml:space="preserve">) </w:t>
      </w:r>
      <w:r w:rsidRPr="0014769E">
        <w:rPr>
          <w:rFonts w:ascii="Times New Roman" w:eastAsia="Times New Roman" w:hAnsi="Times New Roman" w:cs="Times New Roman"/>
          <w:lang w:val="en-US"/>
        </w:rPr>
        <w:t>-10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4769E">
        <w:rPr>
          <w:rFonts w:ascii="Times New Roman" w:eastAsia="Times New Roman" w:hAnsi="Times New Roman" w:cs="Times New Roman"/>
        </w:rPr>
        <w:t>уроков</w:t>
      </w:r>
    </w:p>
    <w:p w:rsidR="0014769E" w:rsidRPr="00245302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Unit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Newsworthy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>?</w:t>
      </w:r>
      <w:r w:rsidR="008171BF">
        <w:rPr>
          <w:rFonts w:ascii="Times New Roman" w:eastAsia="Times New Roman" w:hAnsi="Times New Roman" w:cs="Times New Roman"/>
          <w:sz w:val="24"/>
          <w:szCs w:val="24"/>
        </w:rPr>
        <w:t xml:space="preserve"> (Интересно прессе) 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-6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245302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Think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Back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  <w:lang w:val="en-US"/>
        </w:rPr>
        <w:t>Revision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Часы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повторение</w:t>
      </w:r>
      <w:r w:rsidR="00444BAD" w:rsidRPr="00245302">
        <w:rPr>
          <w:rFonts w:ascii="Times New Roman" w:eastAsia="Times New Roman" w:hAnsi="Times New Roman" w:cs="Times New Roman"/>
          <w:sz w:val="24"/>
          <w:szCs w:val="24"/>
        </w:rPr>
        <w:t>- 8</w:t>
      </w:r>
      <w:r w:rsidRPr="00245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14769E" w:rsidP="0014769E">
      <w:pPr>
        <w:ind w:left="7"/>
        <w:rPr>
          <w:rFonts w:ascii="Times New Roman" w:hAnsi="Times New Roman" w:cs="Times New Roman"/>
          <w:sz w:val="20"/>
          <w:szCs w:val="20"/>
        </w:rPr>
      </w:pPr>
      <w:r w:rsidRPr="008171BF">
        <w:rPr>
          <w:rFonts w:ascii="Times New Roman" w:eastAsia="Times New Roman" w:hAnsi="Times New Roman" w:cs="Times New Roman"/>
          <w:sz w:val="24"/>
          <w:szCs w:val="24"/>
          <w:lang w:val="en-US"/>
        </w:rPr>
        <w:t>Dial</w:t>
      </w:r>
      <w:proofErr w:type="spellStart"/>
      <w:r w:rsidR="008171BF">
        <w:rPr>
          <w:rFonts w:ascii="Times New Roman" w:eastAsia="Times New Roman" w:hAnsi="Times New Roman" w:cs="Times New Roman"/>
          <w:sz w:val="24"/>
          <w:szCs w:val="24"/>
        </w:rPr>
        <w:t>ogue</w:t>
      </w:r>
      <w:proofErr w:type="spellEnd"/>
      <w:r w:rsidR="00817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71BF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="00817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71BF">
        <w:rPr>
          <w:rFonts w:ascii="Times New Roman" w:eastAsia="Times New Roman" w:hAnsi="Times New Roman" w:cs="Times New Roman"/>
          <w:sz w:val="24"/>
          <w:szCs w:val="24"/>
        </w:rPr>
        <w:t>cultures</w:t>
      </w:r>
      <w:proofErr w:type="spellEnd"/>
      <w:r w:rsidR="008171BF">
        <w:rPr>
          <w:rFonts w:ascii="Times New Roman" w:eastAsia="Times New Roman" w:hAnsi="Times New Roman" w:cs="Times New Roman"/>
          <w:sz w:val="24"/>
          <w:szCs w:val="24"/>
        </w:rPr>
        <w:t xml:space="preserve"> (Диалог культур) </w:t>
      </w:r>
      <w:r w:rsidRPr="0014769E">
        <w:rPr>
          <w:rFonts w:ascii="Times New Roman" w:eastAsia="Times New Roman" w:hAnsi="Times New Roman" w:cs="Times New Roman"/>
          <w:sz w:val="24"/>
          <w:szCs w:val="24"/>
        </w:rPr>
        <w:t>Часы на изучение разделов- 4 урока</w:t>
      </w:r>
    </w:p>
    <w:p w:rsidR="0014769E" w:rsidRPr="0014769E" w:rsidRDefault="00444BAD" w:rsidP="0014769E">
      <w:pPr>
        <w:ind w:left="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Резервные часы- 8 </w:t>
      </w:r>
      <w:r w:rsidR="0014769E" w:rsidRPr="0014769E">
        <w:rPr>
          <w:rFonts w:ascii="Times New Roman" w:eastAsia="Times New Roman" w:hAnsi="Times New Roman" w:cs="Times New Roman"/>
          <w:sz w:val="24"/>
          <w:szCs w:val="24"/>
        </w:rPr>
        <w:t>уроков</w:t>
      </w:r>
    </w:p>
    <w:p w:rsidR="0014769E" w:rsidRPr="0014769E" w:rsidRDefault="00444BAD" w:rsidP="0014769E">
      <w:pPr>
        <w:ind w:left="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="0014769E" w:rsidRPr="0014769E">
        <w:rPr>
          <w:rFonts w:ascii="Times New Roman" w:eastAsia="Times New Roman" w:hAnsi="Times New Roman" w:cs="Times New Roman"/>
          <w:sz w:val="24"/>
          <w:szCs w:val="24"/>
        </w:rPr>
        <w:t>ащита проектов-2 урока</w:t>
      </w:r>
    </w:p>
    <w:p w:rsidR="0014769E" w:rsidRPr="0014769E" w:rsidRDefault="0014769E" w:rsidP="0014769E">
      <w:pPr>
        <w:spacing w:line="2" w:lineRule="exact"/>
        <w:rPr>
          <w:rFonts w:ascii="Times New Roman" w:hAnsi="Times New Roman" w:cs="Times New Roman"/>
          <w:sz w:val="20"/>
          <w:szCs w:val="20"/>
        </w:rPr>
      </w:pPr>
    </w:p>
    <w:p w:rsidR="0014769E" w:rsidRPr="0014769E" w:rsidRDefault="0014769E" w:rsidP="0014769E">
      <w:pPr>
        <w:numPr>
          <w:ilvl w:val="0"/>
          <w:numId w:val="3"/>
        </w:numPr>
        <w:tabs>
          <w:tab w:val="left" w:pos="207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</w:rPr>
      </w:pPr>
      <w:r w:rsidRPr="0014769E">
        <w:rPr>
          <w:rFonts w:ascii="Times New Roman" w:eastAsia="Times New Roman" w:hAnsi="Times New Roman" w:cs="Times New Roman"/>
        </w:rPr>
        <w:t xml:space="preserve">том числе 4 контрольные работы </w:t>
      </w:r>
    </w:p>
    <w:p w:rsidR="0014769E" w:rsidRPr="0014769E" w:rsidRDefault="0014769E" w:rsidP="0014769E">
      <w:pPr>
        <w:spacing w:line="3" w:lineRule="exact"/>
        <w:rPr>
          <w:rFonts w:ascii="Times New Roman" w:eastAsia="Times New Roman" w:hAnsi="Times New Roman" w:cs="Times New Roman"/>
        </w:rPr>
      </w:pPr>
    </w:p>
    <w:p w:rsidR="0014769E" w:rsidRPr="0014769E" w:rsidRDefault="0014769E" w:rsidP="0014769E">
      <w:pPr>
        <w:ind w:left="7"/>
        <w:rPr>
          <w:rFonts w:ascii="Times New Roman" w:eastAsia="Times New Roman" w:hAnsi="Times New Roman" w:cs="Times New Roman"/>
        </w:rPr>
      </w:pPr>
      <w:r w:rsidRPr="0014769E">
        <w:rPr>
          <w:rFonts w:ascii="Times New Roman" w:eastAsia="Times New Roman" w:hAnsi="Times New Roman" w:cs="Times New Roman"/>
          <w:b/>
          <w:bCs/>
        </w:rPr>
        <w:t>Итого: 102 часа</w:t>
      </w: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4C04AB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4C04AB" w:rsidRDefault="008171BF" w:rsidP="008171BF">
      <w:pPr>
        <w:pStyle w:val="a5"/>
        <w:spacing w:before="0" w:beforeAutospacing="0" w:after="138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</w:t>
      </w:r>
      <w:r w:rsidR="00444BAD">
        <w:rPr>
          <w:b/>
          <w:bCs/>
          <w:color w:val="000000"/>
          <w:sz w:val="28"/>
          <w:szCs w:val="28"/>
        </w:rPr>
        <w:t>Т</w:t>
      </w:r>
      <w:r w:rsidR="004C04AB" w:rsidRPr="0016377D">
        <w:rPr>
          <w:b/>
          <w:bCs/>
          <w:color w:val="000000"/>
          <w:sz w:val="28"/>
          <w:szCs w:val="28"/>
        </w:rPr>
        <w:t>ематиче</w:t>
      </w:r>
      <w:r w:rsidR="004C04AB">
        <w:rPr>
          <w:b/>
          <w:bCs/>
          <w:color w:val="000000"/>
          <w:sz w:val="28"/>
          <w:szCs w:val="28"/>
        </w:rPr>
        <w:t>с</w:t>
      </w:r>
      <w:r w:rsidR="00444BAD">
        <w:rPr>
          <w:b/>
          <w:bCs/>
          <w:color w:val="000000"/>
          <w:sz w:val="28"/>
          <w:szCs w:val="28"/>
        </w:rPr>
        <w:t xml:space="preserve">кое планирование </w:t>
      </w:r>
    </w:p>
    <w:tbl>
      <w:tblPr>
        <w:tblStyle w:val="a3"/>
        <w:tblW w:w="0" w:type="auto"/>
        <w:tblInd w:w="534" w:type="dxa"/>
        <w:tblLook w:val="04A0"/>
      </w:tblPr>
      <w:tblGrid>
        <w:gridCol w:w="1275"/>
        <w:gridCol w:w="7088"/>
        <w:gridCol w:w="2268"/>
      </w:tblGrid>
      <w:tr w:rsidR="001E245C" w:rsidTr="001E245C">
        <w:tc>
          <w:tcPr>
            <w:tcW w:w="1275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Темы уроков</w:t>
            </w:r>
          </w:p>
        </w:tc>
        <w:tc>
          <w:tcPr>
            <w:tcW w:w="2268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1E245C" w:rsidTr="001E245C">
        <w:tc>
          <w:tcPr>
            <w:tcW w:w="1275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1E245C" w:rsidRPr="001E245C" w:rsidRDefault="001E245C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 w:rsidRPr="001E245C">
              <w:rPr>
                <w:bCs/>
                <w:color w:val="000000"/>
              </w:rPr>
              <w:t>Преодоление разрыва</w:t>
            </w:r>
          </w:p>
          <w:p w:rsidR="001E245C" w:rsidRDefault="001E245C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 w:rsidRPr="001E245C">
              <w:rPr>
                <w:bCs/>
                <w:color w:val="000000"/>
              </w:rPr>
              <w:t>Разве мы не замечательные</w:t>
            </w:r>
            <w:r>
              <w:rPr>
                <w:bCs/>
                <w:color w:val="000000"/>
              </w:rPr>
              <w:t>?</w:t>
            </w:r>
          </w:p>
          <w:p w:rsidR="001E245C" w:rsidRDefault="001E245C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Хорошо ли это для нас?</w:t>
            </w:r>
          </w:p>
          <w:p w:rsidR="001E245C" w:rsidRDefault="001E245C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Часы на повторение</w:t>
            </w:r>
          </w:p>
          <w:p w:rsidR="001E245C" w:rsidRDefault="00ED32FE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Диалог культур: Лето – волшебство и безумие</w:t>
            </w:r>
          </w:p>
          <w:p w:rsidR="00ED32FE" w:rsidRPr="001E245C" w:rsidRDefault="00ED32FE" w:rsidP="001E245C">
            <w:pPr>
              <w:pStyle w:val="a5"/>
              <w:numPr>
                <w:ilvl w:val="0"/>
                <w:numId w:val="6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Контрольная работа</w:t>
            </w:r>
          </w:p>
        </w:tc>
        <w:tc>
          <w:tcPr>
            <w:tcW w:w="2268" w:type="dxa"/>
          </w:tcPr>
          <w:p w:rsidR="001E245C" w:rsidRP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</w:rPr>
            </w:pPr>
            <w:r w:rsidRPr="001E245C">
              <w:rPr>
                <w:b/>
                <w:bCs/>
                <w:color w:val="000000"/>
              </w:rPr>
              <w:t>7</w:t>
            </w:r>
          </w:p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</w:rPr>
            </w:pPr>
            <w:r w:rsidRPr="001E245C">
              <w:rPr>
                <w:b/>
                <w:bCs/>
                <w:color w:val="000000"/>
              </w:rPr>
              <w:t>7</w:t>
            </w:r>
          </w:p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1E245C">
              <w:rPr>
                <w:bCs/>
                <w:color w:val="000000"/>
              </w:rPr>
              <w:t>2</w:t>
            </w:r>
          </w:p>
          <w:p w:rsid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ED32FE" w:rsidRPr="001E245C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Итого: 25</w:t>
            </w:r>
          </w:p>
        </w:tc>
      </w:tr>
      <w:tr w:rsidR="001E245C" w:rsidTr="001E245C">
        <w:tc>
          <w:tcPr>
            <w:tcW w:w="1275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1E245C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Тайные миры</w:t>
            </w:r>
          </w:p>
          <w:p w:rsid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Выразить себя</w:t>
            </w:r>
          </w:p>
          <w:p w:rsid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Часы на повторение</w:t>
            </w:r>
          </w:p>
          <w:p w:rsid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Диалог культур: Всегда хотел получить ответ на этот вопрос</w:t>
            </w:r>
          </w:p>
          <w:p w:rsid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Контрольная работа</w:t>
            </w:r>
          </w:p>
          <w:p w:rsid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Защита проектов</w:t>
            </w:r>
          </w:p>
          <w:p w:rsidR="00ED32FE" w:rsidRPr="00ED32FE" w:rsidRDefault="00ED32FE" w:rsidP="00CA48D5">
            <w:pPr>
              <w:pStyle w:val="a5"/>
              <w:numPr>
                <w:ilvl w:val="0"/>
                <w:numId w:val="8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Резервные уроки</w:t>
            </w:r>
          </w:p>
        </w:tc>
        <w:tc>
          <w:tcPr>
            <w:tcW w:w="2268" w:type="dxa"/>
          </w:tcPr>
          <w:p w:rsidR="001E245C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7</w:t>
            </w:r>
          </w:p>
          <w:p w:rsidR="00ED32FE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8</w:t>
            </w:r>
          </w:p>
          <w:p w:rsidR="00ED32FE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2</w:t>
            </w:r>
          </w:p>
          <w:p w:rsidR="00ED32FE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1</w:t>
            </w:r>
          </w:p>
          <w:p w:rsidR="00ED32FE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1</w:t>
            </w:r>
          </w:p>
          <w:p w:rsidR="00ED32FE" w:rsidRP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1</w:t>
            </w:r>
          </w:p>
          <w:p w:rsidR="00ED32FE" w:rsidRDefault="00ED32FE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ED32FE">
              <w:rPr>
                <w:bCs/>
                <w:color w:val="000000"/>
              </w:rPr>
              <w:t>2</w:t>
            </w:r>
          </w:p>
          <w:p w:rsidR="00CA48D5" w:rsidRPr="00ED32FE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</w:rPr>
              <w:lastRenderedPageBreak/>
              <w:t>Итого: 22</w:t>
            </w:r>
          </w:p>
        </w:tc>
      </w:tr>
      <w:tr w:rsidR="001E245C" w:rsidTr="001E245C">
        <w:tc>
          <w:tcPr>
            <w:tcW w:w="1275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1E245C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Хороший прогресс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Зачем рисковать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Где сердце?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Часы на повторение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Диалог культур: Танец огня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Контрольная работа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Защита проектов</w:t>
            </w:r>
          </w:p>
          <w:p w:rsidR="00CA48D5" w:rsidRDefault="00CA48D5" w:rsidP="00CA48D5">
            <w:pPr>
              <w:pStyle w:val="a5"/>
              <w:numPr>
                <w:ilvl w:val="0"/>
                <w:numId w:val="10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Резервные уроки</w:t>
            </w:r>
          </w:p>
          <w:p w:rsidR="00CA48D5" w:rsidRPr="00CA48D5" w:rsidRDefault="00CA48D5" w:rsidP="00CA48D5">
            <w:pPr>
              <w:pStyle w:val="a5"/>
              <w:spacing w:before="0" w:beforeAutospacing="0" w:after="138" w:afterAutospacing="0"/>
              <w:rPr>
                <w:bCs/>
                <w:color w:val="000000"/>
              </w:rPr>
            </w:pPr>
          </w:p>
        </w:tc>
        <w:tc>
          <w:tcPr>
            <w:tcW w:w="2268" w:type="dxa"/>
          </w:tcPr>
          <w:p w:rsidR="001E245C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 w:rsidRPr="00CA48D5">
              <w:rPr>
                <w:bCs/>
                <w:color w:val="000000"/>
              </w:rPr>
              <w:t>8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CA48D5" w:rsidRP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Итого: 31</w:t>
            </w:r>
          </w:p>
        </w:tc>
      </w:tr>
      <w:tr w:rsidR="001E245C" w:rsidTr="001E245C">
        <w:tc>
          <w:tcPr>
            <w:tcW w:w="1275" w:type="dxa"/>
          </w:tcPr>
          <w:p w:rsidR="001E245C" w:rsidRDefault="001E245C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1E245C" w:rsidRDefault="00CA48D5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rPr>
                <w:bCs/>
                <w:color w:val="000000"/>
              </w:rPr>
            </w:pPr>
            <w:r w:rsidRPr="00CA48D5">
              <w:rPr>
                <w:bCs/>
                <w:color w:val="000000"/>
              </w:rPr>
              <w:t>Дать подсказку</w:t>
            </w:r>
          </w:p>
          <w:p w:rsidR="00CA48D5" w:rsidRDefault="00CA48D5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Интересно прессе</w:t>
            </w:r>
          </w:p>
          <w:p w:rsidR="00CA48D5" w:rsidRDefault="00CA48D5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Часы на повторение</w:t>
            </w:r>
          </w:p>
          <w:p w:rsidR="00CA48D5" w:rsidRDefault="00444BAD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Диалог культур: Американский характер</w:t>
            </w:r>
          </w:p>
          <w:p w:rsidR="00444BAD" w:rsidRDefault="00444BAD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Контрольная работа</w:t>
            </w:r>
          </w:p>
          <w:p w:rsidR="00444BAD" w:rsidRDefault="00444BAD" w:rsidP="00444BAD">
            <w:pPr>
              <w:pStyle w:val="a5"/>
              <w:numPr>
                <w:ilvl w:val="0"/>
                <w:numId w:val="11"/>
              </w:numPr>
              <w:spacing w:before="0" w:beforeAutospacing="0" w:after="138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Резервные уроки</w:t>
            </w:r>
          </w:p>
          <w:p w:rsidR="00444BAD" w:rsidRPr="00CA48D5" w:rsidRDefault="00444BAD" w:rsidP="00444BAD">
            <w:pPr>
              <w:pStyle w:val="a5"/>
              <w:spacing w:before="0" w:beforeAutospacing="0" w:after="138" w:afterAutospacing="0"/>
              <w:ind w:left="360"/>
              <w:rPr>
                <w:bCs/>
                <w:color w:val="000000"/>
              </w:rPr>
            </w:pPr>
          </w:p>
        </w:tc>
        <w:tc>
          <w:tcPr>
            <w:tcW w:w="2268" w:type="dxa"/>
          </w:tcPr>
          <w:p w:rsidR="001E245C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  <w:p w:rsidR="00CA48D5" w:rsidRDefault="00CA48D5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  <w:p w:rsidR="00444BAD" w:rsidRPr="00CA48D5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Итого: 24</w:t>
            </w:r>
          </w:p>
        </w:tc>
      </w:tr>
      <w:tr w:rsidR="00444BAD" w:rsidTr="001E245C">
        <w:tc>
          <w:tcPr>
            <w:tcW w:w="1275" w:type="dxa"/>
          </w:tcPr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</w:tcPr>
          <w:p w:rsidR="00444BAD" w:rsidRPr="00CA48D5" w:rsidRDefault="00444BAD" w:rsidP="00444BAD">
            <w:pPr>
              <w:pStyle w:val="a5"/>
              <w:spacing w:before="0" w:beforeAutospacing="0" w:after="138" w:afterAutospacing="0"/>
              <w:ind w:left="360"/>
              <w:rPr>
                <w:bCs/>
                <w:color w:val="000000"/>
              </w:rPr>
            </w:pPr>
          </w:p>
        </w:tc>
        <w:tc>
          <w:tcPr>
            <w:tcW w:w="2268" w:type="dxa"/>
          </w:tcPr>
          <w:p w:rsidR="00444BAD" w:rsidRDefault="00444BAD" w:rsidP="004C04AB">
            <w:pPr>
              <w:pStyle w:val="a5"/>
              <w:spacing w:before="0" w:beforeAutospacing="0" w:after="138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Всего: 102 часа</w:t>
            </w:r>
          </w:p>
        </w:tc>
      </w:tr>
    </w:tbl>
    <w:p w:rsidR="001E245C" w:rsidRDefault="001E245C" w:rsidP="004C04AB">
      <w:pPr>
        <w:pStyle w:val="a5"/>
        <w:spacing w:before="0" w:beforeAutospacing="0" w:after="138" w:afterAutospacing="0"/>
        <w:jc w:val="center"/>
        <w:rPr>
          <w:b/>
          <w:bCs/>
          <w:color w:val="000000"/>
          <w:sz w:val="28"/>
          <w:szCs w:val="28"/>
        </w:rPr>
      </w:pPr>
    </w:p>
    <w:p w:rsidR="00BE6A33" w:rsidRPr="0092568E" w:rsidRDefault="00BE6A33" w:rsidP="00BE6A33"/>
    <w:p w:rsidR="00695935" w:rsidRDefault="00695935"/>
    <w:sectPr w:rsidR="00695935" w:rsidSect="00BE6A33">
      <w:pgSz w:w="16838" w:h="11906" w:orient="landscape"/>
      <w:pgMar w:top="567" w:right="851" w:bottom="79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682A994A"/>
    <w:lvl w:ilvl="0" w:tplc="27009CB8">
      <w:start w:val="1"/>
      <w:numFmt w:val="bullet"/>
      <w:lvlText w:val="-"/>
      <w:lvlJc w:val="left"/>
    </w:lvl>
    <w:lvl w:ilvl="1" w:tplc="DAE64910">
      <w:start w:val="1"/>
      <w:numFmt w:val="bullet"/>
      <w:lvlText w:val="-"/>
      <w:lvlJc w:val="left"/>
    </w:lvl>
    <w:lvl w:ilvl="2" w:tplc="81040866">
      <w:start w:val="1"/>
      <w:numFmt w:val="bullet"/>
      <w:lvlText w:val="-"/>
      <w:lvlJc w:val="left"/>
    </w:lvl>
    <w:lvl w:ilvl="3" w:tplc="6D2A7E38">
      <w:start w:val="1"/>
      <w:numFmt w:val="bullet"/>
      <w:lvlText w:val="-"/>
      <w:lvlJc w:val="left"/>
    </w:lvl>
    <w:lvl w:ilvl="4" w:tplc="9FD068F4">
      <w:numFmt w:val="decimal"/>
      <w:lvlText w:val=""/>
      <w:lvlJc w:val="left"/>
    </w:lvl>
    <w:lvl w:ilvl="5" w:tplc="DDA6AF02">
      <w:numFmt w:val="decimal"/>
      <w:lvlText w:val=""/>
      <w:lvlJc w:val="left"/>
    </w:lvl>
    <w:lvl w:ilvl="6" w:tplc="8A648A16">
      <w:numFmt w:val="decimal"/>
      <w:lvlText w:val=""/>
      <w:lvlJc w:val="left"/>
    </w:lvl>
    <w:lvl w:ilvl="7" w:tplc="CEB8F6A2">
      <w:numFmt w:val="decimal"/>
      <w:lvlText w:val=""/>
      <w:lvlJc w:val="left"/>
    </w:lvl>
    <w:lvl w:ilvl="8" w:tplc="43440FE0">
      <w:numFmt w:val="decimal"/>
      <w:lvlText w:val=""/>
      <w:lvlJc w:val="left"/>
    </w:lvl>
  </w:abstractNum>
  <w:abstractNum w:abstractNumId="1">
    <w:nsid w:val="00000124"/>
    <w:multiLevelType w:val="hybridMultilevel"/>
    <w:tmpl w:val="761EC7F6"/>
    <w:lvl w:ilvl="0" w:tplc="9BB2A204">
      <w:start w:val="1"/>
      <w:numFmt w:val="bullet"/>
      <w:lvlText w:val="В"/>
      <w:lvlJc w:val="left"/>
    </w:lvl>
    <w:lvl w:ilvl="1" w:tplc="E9CA98B4">
      <w:numFmt w:val="decimal"/>
      <w:lvlText w:val=""/>
      <w:lvlJc w:val="left"/>
    </w:lvl>
    <w:lvl w:ilvl="2" w:tplc="AC8848C2">
      <w:numFmt w:val="decimal"/>
      <w:lvlText w:val=""/>
      <w:lvlJc w:val="left"/>
    </w:lvl>
    <w:lvl w:ilvl="3" w:tplc="9A563E50">
      <w:numFmt w:val="decimal"/>
      <w:lvlText w:val=""/>
      <w:lvlJc w:val="left"/>
    </w:lvl>
    <w:lvl w:ilvl="4" w:tplc="E12613C0">
      <w:numFmt w:val="decimal"/>
      <w:lvlText w:val=""/>
      <w:lvlJc w:val="left"/>
    </w:lvl>
    <w:lvl w:ilvl="5" w:tplc="1A7EC85C">
      <w:numFmt w:val="decimal"/>
      <w:lvlText w:val=""/>
      <w:lvlJc w:val="left"/>
    </w:lvl>
    <w:lvl w:ilvl="6" w:tplc="2786B6D2">
      <w:numFmt w:val="decimal"/>
      <w:lvlText w:val=""/>
      <w:lvlJc w:val="left"/>
    </w:lvl>
    <w:lvl w:ilvl="7" w:tplc="27DEF3EA">
      <w:numFmt w:val="decimal"/>
      <w:lvlText w:val=""/>
      <w:lvlJc w:val="left"/>
    </w:lvl>
    <w:lvl w:ilvl="8" w:tplc="0EA2A72A">
      <w:numFmt w:val="decimal"/>
      <w:lvlText w:val=""/>
      <w:lvlJc w:val="left"/>
    </w:lvl>
  </w:abstractNum>
  <w:abstractNum w:abstractNumId="2">
    <w:nsid w:val="07377693"/>
    <w:multiLevelType w:val="multilevel"/>
    <w:tmpl w:val="5778FB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E80745"/>
    <w:multiLevelType w:val="hybridMultilevel"/>
    <w:tmpl w:val="18105E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EB5EE6"/>
    <w:multiLevelType w:val="hybridMultilevel"/>
    <w:tmpl w:val="BCFA57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861707"/>
    <w:multiLevelType w:val="hybridMultilevel"/>
    <w:tmpl w:val="35E63D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3C11D2"/>
    <w:multiLevelType w:val="hybridMultilevel"/>
    <w:tmpl w:val="AD4A60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A8120F"/>
    <w:multiLevelType w:val="hybridMultilevel"/>
    <w:tmpl w:val="123AA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9C2BD9"/>
    <w:multiLevelType w:val="hybridMultilevel"/>
    <w:tmpl w:val="D41E0B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F4366C"/>
    <w:multiLevelType w:val="hybridMultilevel"/>
    <w:tmpl w:val="FD462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AE015D"/>
    <w:multiLevelType w:val="hybridMultilevel"/>
    <w:tmpl w:val="F0A8E4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A33"/>
    <w:rsid w:val="00000D32"/>
    <w:rsid w:val="00001F1B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4769E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49E0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45C"/>
    <w:rsid w:val="001E2744"/>
    <w:rsid w:val="001E7ED6"/>
    <w:rsid w:val="001F5A40"/>
    <w:rsid w:val="00202BC6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302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A7AC6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2F98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0B8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31A5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D09"/>
    <w:rsid w:val="003A7840"/>
    <w:rsid w:val="003B087D"/>
    <w:rsid w:val="003B20EC"/>
    <w:rsid w:val="003B4524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14B"/>
    <w:rsid w:val="00400674"/>
    <w:rsid w:val="00400A98"/>
    <w:rsid w:val="00404AF3"/>
    <w:rsid w:val="00405ED6"/>
    <w:rsid w:val="0041007B"/>
    <w:rsid w:val="00411551"/>
    <w:rsid w:val="0041309F"/>
    <w:rsid w:val="004146BB"/>
    <w:rsid w:val="0041532F"/>
    <w:rsid w:val="004171AC"/>
    <w:rsid w:val="004238D1"/>
    <w:rsid w:val="0042432B"/>
    <w:rsid w:val="00425F84"/>
    <w:rsid w:val="00430E74"/>
    <w:rsid w:val="004327DE"/>
    <w:rsid w:val="00434BA7"/>
    <w:rsid w:val="00434C95"/>
    <w:rsid w:val="00435156"/>
    <w:rsid w:val="004368DF"/>
    <w:rsid w:val="00442800"/>
    <w:rsid w:val="00444BAD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4AB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0534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862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3C60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3321"/>
    <w:rsid w:val="00716438"/>
    <w:rsid w:val="00722148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3321"/>
    <w:rsid w:val="007974B2"/>
    <w:rsid w:val="007A1824"/>
    <w:rsid w:val="007A1937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650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1BF"/>
    <w:rsid w:val="00817C3F"/>
    <w:rsid w:val="0082034E"/>
    <w:rsid w:val="00824EC2"/>
    <w:rsid w:val="00825FDB"/>
    <w:rsid w:val="00827212"/>
    <w:rsid w:val="008305B5"/>
    <w:rsid w:val="0083207D"/>
    <w:rsid w:val="008329EF"/>
    <w:rsid w:val="00834189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6F48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6EBC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4FF0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1C2E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194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2A13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6A33"/>
    <w:rsid w:val="00BE7321"/>
    <w:rsid w:val="00BF36AD"/>
    <w:rsid w:val="00BF4490"/>
    <w:rsid w:val="00BF6110"/>
    <w:rsid w:val="00BF7DFE"/>
    <w:rsid w:val="00C05958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229E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A48D5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504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67BBC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32FE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180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A3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6A33"/>
    <w:pPr>
      <w:spacing w:after="0" w:line="240" w:lineRule="auto"/>
      <w:ind w:left="720" w:firstLine="360"/>
      <w:contextualSpacing/>
    </w:pPr>
    <w:rPr>
      <w:rFonts w:eastAsiaTheme="minorHAnsi"/>
      <w:lang w:eastAsia="en-US"/>
    </w:rPr>
  </w:style>
  <w:style w:type="paragraph" w:customStyle="1" w:styleId="c2">
    <w:name w:val="c2"/>
    <w:basedOn w:val="a"/>
    <w:rsid w:val="00BE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E6A33"/>
  </w:style>
  <w:style w:type="paragraph" w:customStyle="1" w:styleId="c34">
    <w:name w:val="c34"/>
    <w:basedOn w:val="a"/>
    <w:uiPriority w:val="99"/>
    <w:rsid w:val="00BE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BE6A33"/>
  </w:style>
  <w:style w:type="paragraph" w:styleId="a5">
    <w:name w:val="Normal (Web)"/>
    <w:basedOn w:val="a"/>
    <w:uiPriority w:val="99"/>
    <w:semiHidden/>
    <w:unhideWhenUsed/>
    <w:rsid w:val="00BE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BE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BE6A33"/>
  </w:style>
  <w:style w:type="paragraph" w:customStyle="1" w:styleId="c21">
    <w:name w:val="c21"/>
    <w:basedOn w:val="a"/>
    <w:rsid w:val="00BE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BE6A33"/>
    <w:pPr>
      <w:snapToGrid w:val="0"/>
      <w:spacing w:after="0" w:line="260" w:lineRule="atLeast"/>
      <w:ind w:firstLine="50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BE6A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BE6A33"/>
    <w:pPr>
      <w:spacing w:after="0" w:line="240" w:lineRule="auto"/>
    </w:pPr>
    <w:rPr>
      <w:rFonts w:eastAsiaTheme="minorEastAsia"/>
      <w:lang w:eastAsia="ru-RU"/>
    </w:rPr>
  </w:style>
  <w:style w:type="character" w:customStyle="1" w:styleId="c1">
    <w:name w:val="c1"/>
    <w:basedOn w:val="a0"/>
    <w:uiPriority w:val="99"/>
    <w:rsid w:val="002A7AC6"/>
    <w:rPr>
      <w:rFonts w:ascii="Times New Roman" w:hAnsi="Times New Roman" w:cs="Times New Roman" w:hint="default"/>
    </w:rPr>
  </w:style>
  <w:style w:type="paragraph" w:customStyle="1" w:styleId="c9">
    <w:name w:val="c9"/>
    <w:basedOn w:val="a"/>
    <w:uiPriority w:val="99"/>
    <w:rsid w:val="00C52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basedOn w:val="a0"/>
    <w:link w:val="a8"/>
    <w:uiPriority w:val="1"/>
    <w:rsid w:val="00C5229E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7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7BB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0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2237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первомайка 08</cp:lastModifiedBy>
  <cp:revision>13</cp:revision>
  <dcterms:created xsi:type="dcterms:W3CDTF">2019-10-03T04:22:00Z</dcterms:created>
  <dcterms:modified xsi:type="dcterms:W3CDTF">2019-11-29T14:12:00Z</dcterms:modified>
</cp:coreProperties>
</file>