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22" w:rsidRDefault="0033418A" w:rsidP="0033418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4.9pt;height:447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лит чт"/>
            <w10:wrap type="none"/>
            <w10:anchorlock/>
          </v:shape>
        </w:pict>
      </w: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53BA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4822" w:rsidRDefault="00574822" w:rsidP="001B55F4">
      <w:pPr>
        <w:pStyle w:val="40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1.</w:t>
      </w:r>
      <w:r w:rsidRPr="00930198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освоения учебного предмет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 «Литературное чтение»</w:t>
      </w:r>
    </w:p>
    <w:p w:rsidR="00574822" w:rsidRPr="00930198" w:rsidRDefault="00574822" w:rsidP="001B55F4">
      <w:pPr>
        <w:pStyle w:val="40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74822" w:rsidRPr="005464B7" w:rsidRDefault="00574822" w:rsidP="000C71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B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7A05EF">
        <w:rPr>
          <w:rFonts w:ascii="Times New Roman" w:hAnsi="Times New Roman"/>
          <w:lang w:val="ru-RU"/>
        </w:rPr>
        <w:t>кст кр</w:t>
      </w:r>
      <w:proofErr w:type="gramEnd"/>
      <w:r w:rsidRPr="007A05EF">
        <w:rPr>
          <w:rFonts w:ascii="Times New Roman" w:hAnsi="Times New Roman"/>
          <w:lang w:val="ru-RU"/>
        </w:rPr>
        <w:t xml:space="preserve">атко и подробно; 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перечислять названия 2-3 детских журналов и пересказывать их основное содержание (на уровне рубрик);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proofErr w:type="gramStart"/>
      <w:r w:rsidRPr="007A05EF">
        <w:rPr>
          <w:rFonts w:ascii="Times New Roman" w:hAnsi="Times New Roman"/>
          <w:lang w:val="ru-RU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574822" w:rsidRPr="00930198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930198">
        <w:rPr>
          <w:lang w:val="ru-RU"/>
        </w:rPr>
        <w:lastRenderedPageBreak/>
        <w:t>самостоятельно работать с разными источниками информации (включая словари и справочники разного направления).</w:t>
      </w:r>
    </w:p>
    <w:p w:rsidR="00574822" w:rsidRDefault="00574822" w:rsidP="000C716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74822" w:rsidRPr="007A05EF" w:rsidRDefault="00574822" w:rsidP="000C71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  </w:t>
      </w:r>
      <w:r w:rsidRPr="007A05EF">
        <w:rPr>
          <w:rFonts w:ascii="Times New Roman" w:hAnsi="Times New Roman" w:cs="Times New Roman"/>
          <w:sz w:val="24"/>
          <w:szCs w:val="24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отличать народные произведения от авторских;</w:t>
      </w:r>
    </w:p>
    <w:p w:rsidR="00574822" w:rsidRPr="007A05EF" w:rsidRDefault="00574822" w:rsidP="000C716B">
      <w:pPr>
        <w:pStyle w:val="40"/>
        <w:autoSpaceDE w:val="0"/>
        <w:ind w:left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7A05EF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574822" w:rsidRPr="007A05EF" w:rsidRDefault="00574822" w:rsidP="000C716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особенности мифологического восприятия мира в сказках народов мира, в ста</w:t>
      </w:r>
      <w:r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рославянских легендах и русских </w:t>
      </w: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народных сказках;</w:t>
      </w:r>
    </w:p>
    <w:p w:rsidR="00574822" w:rsidRPr="007A05EF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574822" w:rsidRPr="007A05EF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574822" w:rsidRPr="007A05EF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574822" w:rsidRPr="007A05EF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574822" w:rsidRPr="00930198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понимать, что </w:t>
      </w:r>
      <w:proofErr w:type="gramStart"/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произведения, принадлежащие к разным видам искусства могут</w:t>
      </w:r>
      <w:proofErr w:type="gramEnd"/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574822" w:rsidRPr="00194B45" w:rsidRDefault="00574822" w:rsidP="000C716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194B45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Предметные результаты:</w:t>
      </w:r>
    </w:p>
    <w:p w:rsidR="00574822" w:rsidRPr="007A05EF" w:rsidRDefault="00574822" w:rsidP="000C716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Обучающийся</w:t>
      </w:r>
      <w:r w:rsidRPr="007A05EF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  <w:t xml:space="preserve"> научится</w:t>
      </w:r>
      <w:r w:rsidRPr="007A05EF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: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74822" w:rsidRPr="007A05EF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74822" w:rsidRPr="007A05EF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сравнивать, сопоставлять художественные произведения разных жанров, выделяя два </w:t>
      </w: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 три существенных признака (отличать </w:t>
      </w: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прозаический текст от стихотворного; распознавать особенности построения фольклорных форм: сказки, загадки, пословицы).</w:t>
      </w:r>
    </w:p>
    <w:p w:rsidR="00574822" w:rsidRPr="007A05EF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читать по ролям литературное произведение;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создавать текст на основе и</w:t>
      </w:r>
      <w:r w:rsidRPr="00D26178">
        <w:rPr>
          <w:rStyle w:val="Zag11"/>
          <w:rFonts w:ascii="Times New Roman" w:eastAsia="@Arial Unicode MS" w:hAnsi="Times New Roman"/>
          <w:color w:val="000000"/>
          <w:lang w:val="ru-RU"/>
        </w:rPr>
        <w:t>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74822" w:rsidRPr="00D26178" w:rsidRDefault="00574822" w:rsidP="000C716B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261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574822" w:rsidRPr="00D26178" w:rsidRDefault="00574822" w:rsidP="000C7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Обучающийся</w:t>
      </w:r>
      <w:proofErr w:type="gramEnd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D26178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получит возможность научиться: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писать отзыв о прочитанной книге;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с тематическим каталогом;</w:t>
      </w:r>
    </w:p>
    <w:p w:rsidR="00574822" w:rsidRPr="00D26178" w:rsidRDefault="00574822" w:rsidP="000C716B">
      <w:pPr>
        <w:pStyle w:val="Zag3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26178">
        <w:rPr>
          <w:rStyle w:val="Zag11"/>
          <w:rFonts w:eastAsia="@Arial Unicode MS"/>
          <w:i w:val="0"/>
          <w:lang w:val="ru-RU"/>
        </w:rPr>
        <w:t>работать с детской периодикой</w:t>
      </w:r>
      <w:r w:rsidRPr="00D26178">
        <w:rPr>
          <w:rStyle w:val="Zag11"/>
          <w:rFonts w:eastAsia="@Arial Unicode MS"/>
          <w:lang w:val="ru-RU"/>
        </w:rPr>
        <w:t>.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D26178">
        <w:rPr>
          <w:rStyle w:val="Zag11"/>
          <w:rFonts w:ascii="Times New Roman" w:eastAsia="@Arial Unicode MS" w:hAnsi="Times New Roman"/>
          <w:color w:val="000000"/>
          <w:vertAlign w:val="superscript"/>
          <w:lang w:val="ru-RU"/>
        </w:rPr>
        <w:t>1</w:t>
      </w:r>
      <w:proofErr w:type="gramEnd"/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);</w:t>
      </w:r>
    </w:p>
    <w:p w:rsidR="00574822" w:rsidRPr="00D26178" w:rsidRDefault="00574822" w:rsidP="000C716B">
      <w:pPr>
        <w:pStyle w:val="Zag3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26178">
        <w:rPr>
          <w:rStyle w:val="Zag11"/>
          <w:rFonts w:eastAsia="@Arial Unicode MS"/>
          <w:i w:val="0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творчески пересказывать текст (от лица героя, от автора), дополнять текст;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создавать иллюстрации по содержанию произведения;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в группе, создавая инсценировки по произведению, сценарии, проекты;</w:t>
      </w:r>
    </w:p>
    <w:p w:rsidR="00574822" w:rsidRPr="00D26178" w:rsidRDefault="00574822" w:rsidP="000C716B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D26178">
        <w:rPr>
          <w:rStyle w:val="Zag11"/>
          <w:rFonts w:eastAsia="@Arial Unicode MS"/>
          <w:b w:val="0"/>
          <w:bCs w:val="0"/>
          <w:iCs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уметь корректно критиковать альтернативную позицию.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 xml:space="preserve">осуществлять самоконтроль и </w:t>
      </w:r>
      <w:proofErr w:type="gramStart"/>
      <w:r w:rsidRPr="00D26178">
        <w:rPr>
          <w:rFonts w:ascii="Times New Roman" w:hAnsi="Times New Roman"/>
          <w:lang w:val="ru-RU"/>
        </w:rPr>
        <w:t>контроль за</w:t>
      </w:r>
      <w:proofErr w:type="gramEnd"/>
      <w:r w:rsidRPr="00D26178">
        <w:rPr>
          <w:rFonts w:ascii="Times New Roman" w:hAnsi="Times New Roman"/>
          <w:lang w:val="ru-RU"/>
        </w:rPr>
        <w:t xml:space="preserve"> ходом выполнения работы и полученного результата.</w:t>
      </w:r>
    </w:p>
    <w:p w:rsidR="00574822" w:rsidRPr="00D26178" w:rsidRDefault="00574822" w:rsidP="000C716B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осознавать значение литературного чтения в формировании собственной культуры и мировосприятия;</w:t>
      </w:r>
    </w:p>
    <w:p w:rsidR="00574822" w:rsidRDefault="00574822" w:rsidP="000C716B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574822" w:rsidRDefault="00574822" w:rsidP="001B55F4">
      <w:pPr>
        <w:pStyle w:val="40"/>
        <w:numPr>
          <w:ilvl w:val="0"/>
          <w:numId w:val="11"/>
        </w:num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574822" w:rsidRPr="00D26178" w:rsidRDefault="00574822" w:rsidP="001B55F4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</w:r>
      <w:r w:rsidRPr="00D26178">
        <w:rPr>
          <w:rFonts w:ascii="Times New Roman" w:hAnsi="Times New Roman"/>
          <w:color w:val="auto"/>
        </w:rPr>
        <w:t>Содержание учебного предмета «Литерату</w:t>
      </w:r>
      <w:r>
        <w:rPr>
          <w:rFonts w:ascii="Times New Roman" w:hAnsi="Times New Roman"/>
          <w:color w:val="auto"/>
        </w:rPr>
        <w:t>рное чтение»</w:t>
      </w:r>
    </w:p>
    <w:p w:rsidR="00574822" w:rsidRPr="007A05EF" w:rsidRDefault="00574822" w:rsidP="001B5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5EF">
        <w:rPr>
          <w:rFonts w:ascii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</w:t>
      </w:r>
      <w:r w:rsidRPr="007A05E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74822" w:rsidRPr="007A05EF" w:rsidRDefault="00574822" w:rsidP="001B5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Совершенствование умения чтения про себя в процессе ознакомительного, просмотрового чтения, выборочног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и изучающего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чтения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A05E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05EF">
        <w:rPr>
          <w:rFonts w:ascii="Times New Roman" w:hAnsi="Times New Roman" w:cs="Times New Roman"/>
          <w:sz w:val="24"/>
          <w:szCs w:val="24"/>
          <w:lang w:eastAsia="ru-RU"/>
        </w:rPr>
        <w:t>овершенствование</w:t>
      </w:r>
      <w:proofErr w:type="spellEnd"/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</w:t>
      </w:r>
      <w:proofErr w:type="gramStart"/>
      <w:r w:rsidRPr="007A05EF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 </w:t>
      </w:r>
    </w:p>
    <w:p w:rsidR="00574822" w:rsidRPr="007A05EF" w:rsidRDefault="00574822" w:rsidP="001B5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05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виды учебной деятельности обучающихся:</w:t>
      </w:r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5EF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A05EF">
        <w:rPr>
          <w:rFonts w:ascii="Times New Roman" w:hAnsi="Times New Roman" w:cs="Times New Roman"/>
          <w:sz w:val="24"/>
          <w:szCs w:val="24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  <w:proofErr w:type="gramEnd"/>
    </w:p>
    <w:p w:rsidR="00574822" w:rsidRPr="007A05EF" w:rsidRDefault="00574822" w:rsidP="001B5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A05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Формирование библиографической культуры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формирование умений ориентироваться в книге по ее элементам («Содержание» и «Оглавление», титульный лист, аннотация, сведения о художниках-иллюстраторах).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</w:t>
      </w:r>
      <w:proofErr w:type="gramStart"/>
      <w:r w:rsidRPr="007A05EF">
        <w:rPr>
          <w:rFonts w:ascii="Times New Roman" w:hAnsi="Times New Roman" w:cs="Times New Roman"/>
          <w:sz w:val="24"/>
          <w:szCs w:val="24"/>
          <w:lang w:eastAsia="ru-RU"/>
        </w:rPr>
        <w:t>биографических</w:t>
      </w:r>
      <w:proofErr w:type="gramEnd"/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5EF">
        <w:rPr>
          <w:rFonts w:ascii="Times New Roman" w:hAnsi="Times New Roman" w:cs="Times New Roman"/>
          <w:sz w:val="24"/>
          <w:szCs w:val="24"/>
          <w:lang w:eastAsia="ru-RU"/>
        </w:rPr>
        <w:t>сведенийоб</w:t>
      </w:r>
      <w:proofErr w:type="spellEnd"/>
      <w:r w:rsidRPr="007A05EF">
        <w:rPr>
          <w:rFonts w:ascii="Times New Roman" w:hAnsi="Times New Roman" w:cs="Times New Roman"/>
          <w:sz w:val="24"/>
          <w:szCs w:val="24"/>
          <w:lang w:eastAsia="ru-RU"/>
        </w:rPr>
        <w:t xml:space="preserve"> авторе для составления небольшого сообщения о творчестве писателя или поэта.</w:t>
      </w:r>
    </w:p>
    <w:p w:rsidR="00574822" w:rsidRPr="007A05EF" w:rsidRDefault="00574822" w:rsidP="001B5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05EF">
        <w:rPr>
          <w:rFonts w:ascii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Устное народное творчество. Формирование общего представления о мифе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сюжета: 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Жизнь жанров фольклора во времени.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Взаимоотношения обрядов и праздников.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Жизнь жанра гимна во времени (античный Гимн природе и Государственный гимн РФ): жанровое и лексическое сходство.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Народная и авторская сказка.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Рассказ. </w:t>
      </w:r>
      <w:proofErr w:type="gramStart"/>
      <w:r w:rsidRPr="007A05EF">
        <w:rPr>
          <w:rFonts w:ascii="Times New Roman" w:hAnsi="Times New Roman" w:cs="Times New Roman"/>
          <w:sz w:val="24"/>
          <w:szCs w:val="24"/>
        </w:rPr>
        <w:t>Дальнейшие наблюдения за особенностями жанра рассказа: а) событие в рассказе —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  <w:proofErr w:type="gramEnd"/>
      <w:r w:rsidRPr="007A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>) выразительность художественного языка.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Сказочная повесть: С. Лагерлеф «Чудесное путешествие Нильса с дикими гусями».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человеческий облик.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(контраста), лексического и композиционного повтора.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поэзии; знакомство с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строфой).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Дальнейшее формирование культуры сравнительного анализа произведений, принадлежащих разным видам искусства: произведения сравниваются не на основе их тематического сходства, а на основе сходства или различия мировосприятия авторов (выраженных в произведении мыслей и переживаний).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 обучающихся:</w:t>
      </w:r>
      <w:r w:rsidRPr="007A05EF">
        <w:rPr>
          <w:rFonts w:ascii="Times New Roman" w:hAnsi="Times New Roman" w:cs="Times New Roman"/>
          <w:sz w:val="24"/>
          <w:szCs w:val="24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EF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Умение читать выразительно стихотворный и прозаический тексты, основываясь на восприятии и передаче их художественных особенностей, выражении собственного отношения к тексту и в соответствии с выработанными критериями.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 обучающихся:</w:t>
      </w:r>
      <w:r w:rsidRPr="007A05EF">
        <w:rPr>
          <w:rFonts w:ascii="Times New Roman" w:hAnsi="Times New Roman" w:cs="Times New Roman"/>
          <w:sz w:val="24"/>
          <w:szCs w:val="24"/>
        </w:rPr>
        <w:t xml:space="preserve"> чтение по ролям, устное словесное рисование, работа с репродукциями, создание собственных текстов.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b/>
          <w:sz w:val="24"/>
          <w:szCs w:val="24"/>
        </w:rPr>
        <w:t>Раздел «Круг чтения»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Мифологические сюжеты Древней Греции, древних славян.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Русские народные волшебные сказки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Крошечка-Хаврошечка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>»*, «Морской царь и Василиса Премудрая», «Иван-царевич и серый волк»*, «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– ясный сокол»*.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Зарубежная волшебная сказка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7A05EF">
        <w:rPr>
          <w:rFonts w:ascii="Times New Roman" w:hAnsi="Times New Roman" w:cs="Times New Roman"/>
          <w:sz w:val="24"/>
          <w:szCs w:val="24"/>
        </w:rPr>
        <w:t>Алтын-сака</w:t>
      </w:r>
      <w:proofErr w:type="spellEnd"/>
      <w:proofErr w:type="gramEnd"/>
      <w:r w:rsidRPr="007A05EF">
        <w:rPr>
          <w:rFonts w:ascii="Times New Roman" w:hAnsi="Times New Roman" w:cs="Times New Roman"/>
          <w:sz w:val="24"/>
          <w:szCs w:val="24"/>
        </w:rPr>
        <w:t xml:space="preserve"> – золотая бабка».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t>Былины: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Киевского цикла: «Илья Муромец и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>»*, «Илья Муромец и Соловей-разбойник»;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Новгородского цикла: «Садко».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18 – первой половины 20 веков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F">
        <w:rPr>
          <w:rFonts w:ascii="Times New Roman" w:hAnsi="Times New Roman" w:cs="Times New Roman"/>
          <w:sz w:val="24"/>
          <w:szCs w:val="24"/>
        </w:rP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«Оттепель»;</w:t>
      </w:r>
      <w:proofErr w:type="gramEnd"/>
      <w:r w:rsidRPr="007A0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5EF">
        <w:rPr>
          <w:rFonts w:ascii="Times New Roman" w:hAnsi="Times New Roman" w:cs="Times New Roman"/>
          <w:sz w:val="24"/>
          <w:szCs w:val="24"/>
        </w:rPr>
        <w:t>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  <w:proofErr w:type="gramEnd"/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второй половины 20 века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А. Ахматова «Тайны ремесла», «Перед весной бывают дни…», «Памяти друга»; С. Михалков. Государственный гимн Российской Федерации; Н.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«К Родине»; Н. Рубцов «Доволен я буквально всем»; Д. Самойлов «Красная осень»; А. Кушнер «Сирень»; В. Соколов «</w:t>
      </w:r>
      <w:proofErr w:type="gramStart"/>
      <w:r w:rsidRPr="007A05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05EF">
        <w:rPr>
          <w:rFonts w:ascii="Times New Roman" w:hAnsi="Times New Roman" w:cs="Times New Roman"/>
          <w:sz w:val="24"/>
          <w:szCs w:val="24"/>
        </w:rPr>
        <w:t xml:space="preserve"> умножении листвы…», «Все чернила вышли…»; Д.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«Всё мне мерещиться поле с гречихою…»; К. Паустовский «Тёплый хлеб»*; Ю. Коваль «Лес, Лес! </w:t>
      </w:r>
      <w:proofErr w:type="gramStart"/>
      <w:r w:rsidRPr="007A05EF">
        <w:rPr>
          <w:rFonts w:ascii="Times New Roman" w:hAnsi="Times New Roman" w:cs="Times New Roman"/>
          <w:sz w:val="24"/>
          <w:szCs w:val="24"/>
        </w:rPr>
        <w:t xml:space="preserve">Возьми мою грусть!»; И. Пивоварова «Как провожают пароходы», «Мы пошли в театр»*; В. Драгунский «Красный шарик в синем небе»*; Л. Улицкая «Бумажная победа»; М.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Вайсман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Шмыгимышь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»; С. Козлов «Не улетай, пой, птица!», «Давно бы так, заяц», «Лисичка»*; Б. 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Сергуненков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«Конь Мотылёк»; С. Маршак «как поработала зима»!..»; А. Пантелеев «Главный инженер».</w:t>
      </w:r>
      <w:proofErr w:type="gramEnd"/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Древнегреческий «Гимн Природе»; древнегреческое сказание «Персей»; Плиний Младший «Письмо Тациту».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Авторские волшебные сказки:</w:t>
      </w:r>
    </w:p>
    <w:p w:rsidR="00574822" w:rsidRPr="007A05EF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5EF">
        <w:rPr>
          <w:rFonts w:ascii="Times New Roman" w:hAnsi="Times New Roman" w:cs="Times New Roman"/>
          <w:sz w:val="24"/>
          <w:szCs w:val="24"/>
        </w:rPr>
        <w:t>Г. Андерсен «Стойкий оловянный солдатик»*,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принц»* (в отрывках); Д. Даррелл «</w:t>
      </w:r>
      <w:proofErr w:type="spellStart"/>
      <w:r w:rsidRPr="007A05EF">
        <w:rPr>
          <w:rFonts w:ascii="Times New Roman" w:hAnsi="Times New Roman" w:cs="Times New Roman"/>
          <w:sz w:val="24"/>
          <w:szCs w:val="24"/>
        </w:rPr>
        <w:t>Землянично-розовый</w:t>
      </w:r>
      <w:proofErr w:type="spellEnd"/>
      <w:r w:rsidRPr="007A05EF">
        <w:rPr>
          <w:rFonts w:ascii="Times New Roman" w:hAnsi="Times New Roman" w:cs="Times New Roman"/>
          <w:sz w:val="24"/>
          <w:szCs w:val="24"/>
        </w:rPr>
        <w:t xml:space="preserve"> дом»* (отрывок из повести «Моя семья и другие животные»).</w:t>
      </w:r>
      <w:proofErr w:type="gramEnd"/>
    </w:p>
    <w:p w:rsidR="00574822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7A05EF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574822" w:rsidRDefault="00574822" w:rsidP="001B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822" w:rsidRPr="00C24797" w:rsidRDefault="00574822" w:rsidP="000C716B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</w:t>
      </w:r>
      <w:r w:rsidRPr="00C24797">
        <w:rPr>
          <w:rFonts w:ascii="Times New Roman" w:hAnsi="Times New Roman"/>
          <w:color w:val="auto"/>
        </w:rPr>
        <w:t>Тематическое планиров</w:t>
      </w:r>
      <w:r>
        <w:rPr>
          <w:rFonts w:ascii="Times New Roman" w:hAnsi="Times New Roman"/>
          <w:color w:val="auto"/>
        </w:rPr>
        <w:t>ание с указанием количества часов, отводимых на освоение каждой темы.</w:t>
      </w:r>
    </w:p>
    <w:p w:rsidR="00574822" w:rsidRPr="007A05EF" w:rsidRDefault="00574822" w:rsidP="000C716B">
      <w:pPr>
        <w:spacing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10164"/>
        <w:gridCol w:w="2771"/>
      </w:tblGrid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Древние представления о мировом дереве, соединяющем Верхний, Средний и Нижний миры.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Персей. Древнегреческое сказание.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ГЕРОЯ волшебной сказки.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«Сивка-Бурка».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«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Крошечка-Хаврошечка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«Морской царь и Василиса Премудрая».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Финист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ясный сокол».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4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Алтын-сака</w:t>
            </w:r>
            <w:proofErr w:type="spellEnd"/>
            <w:proofErr w:type="gram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золотая бабка»</w:t>
            </w:r>
          </w:p>
        </w:tc>
        <w:tc>
          <w:tcPr>
            <w:tcW w:w="2771" w:type="dxa"/>
          </w:tcPr>
          <w:p w:rsidR="00574822" w:rsidRPr="000C716B" w:rsidRDefault="00574822" w:rsidP="007E3DE8">
            <w:pPr>
              <w:jc w:val="center"/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Былина «Илья Муромец и Соловей-разбойник».</w:t>
            </w:r>
            <w:r w:rsidRPr="007E3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«Илья Муромец и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Святогор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Былина «Садко».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Ганс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 Андерсен «Русалочка».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Ганс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 Андерсен</w:t>
            </w:r>
            <w:proofErr w:type="gram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тойкий оловянный солдатик».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164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Ганс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 Андерсен «Снежная королева».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7E3DE8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Жуковский «Славянка».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Жуковский «Весеннее чувство», Давид Самойлов «Красная осень».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Заболоцкий «Сентябрь», «Оттепель».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Бунин «Нет солнца, но светлы пруды…», «Детство».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Набоков «Обида».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Набоков «Грибы», «Мой друг, я искренне жалею…».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Коваль «Лес, Лес! Возьми мою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глоть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!».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Сергуненков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«Конь Мотылёк».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4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Джералд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Даррелл «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Землянично-розовый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Андреев «Петька на даче».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Антон Чехов «Ванька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Антон Чехов «Мальчики».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0164" w:type="dxa"/>
          </w:tcPr>
          <w:p w:rsidR="00574822" w:rsidRDefault="00574822" w:rsidP="009E3A84"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Антоний Погорельский «Чёрная курица, или Подземные жители».</w:t>
            </w:r>
          </w:p>
        </w:tc>
        <w:tc>
          <w:tcPr>
            <w:tcW w:w="2771" w:type="dxa"/>
          </w:tcPr>
          <w:p w:rsidR="00574822" w:rsidRPr="000C716B" w:rsidRDefault="00574822" w:rsidP="007E3DE8">
            <w:pPr>
              <w:jc w:val="center"/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Пивоварова «Как провожают пароходы».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Улицкая «Бумажная победа».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Поход в «Музейный дом»</w:t>
            </w:r>
            <w:proofErr w:type="gramStart"/>
            <w:r w:rsidRPr="007E3D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.З</w:t>
            </w:r>
            <w:proofErr w:type="gramEnd"/>
            <w:r w:rsidRPr="007E3D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инаида Серебрякова «Катя с натюрмортом».Пабло Пикассо «Девочка на шаре».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«Не улетай, пой, птица!».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«Давно бы так, заяц!».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Соколов «</w:t>
            </w:r>
            <w:proofErr w:type="gram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умножение листвы…», Борис Пастернак «Опять весна».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Соколов «Все чернила вышли, вся бумага 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Пивоварова «Мы пошли в театр». 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085575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Козлов «Лисичка». </w:t>
            </w:r>
          </w:p>
        </w:tc>
        <w:tc>
          <w:tcPr>
            <w:tcW w:w="2771" w:type="dxa"/>
          </w:tcPr>
          <w:p w:rsidR="00574822" w:rsidRPr="000C716B" w:rsidRDefault="00574822" w:rsidP="007E3DE8">
            <w:pPr>
              <w:jc w:val="center"/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Сельма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Лагерлёф «Чудесное путешествие Нильса с дикими гусями».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Антуан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 Сент-Экзюпери «Маленький принц».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Паустовский «Тёплый хлеб».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2561E8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Валентин Серов «Портрет Елизаветы Корзинкиной», «Портрет Клеопатры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Обнинской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71" w:type="dxa"/>
          </w:tcPr>
          <w:p w:rsidR="00574822" w:rsidRPr="000C716B" w:rsidRDefault="00574822" w:rsidP="007E3DE8">
            <w:pPr>
              <w:jc w:val="center"/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Леонардо да Винчи «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Мона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Лиза (Джоконда)».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7E3DE8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настоящим писателем. Мария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Вайсман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Шмыгимышь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7E3DE8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Особый язык художников и поэтов: </w:t>
            </w:r>
            <w:proofErr w:type="gram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Пабло Пикассо «Плачущая женщина», Эдвард Мунк «Крик», Марк Шагал «День рождения», Франц Марк «Птицы»,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Велимир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Хлебников «Кузнечик».</w:t>
            </w:r>
            <w:proofErr w:type="gramEnd"/>
          </w:p>
        </w:tc>
        <w:tc>
          <w:tcPr>
            <w:tcW w:w="2771" w:type="dxa"/>
          </w:tcPr>
          <w:p w:rsidR="00574822" w:rsidRPr="007E3DE8" w:rsidRDefault="00574822" w:rsidP="007E3DE8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7E3DE8"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Анна Ахматова «Тайны ремесла», «Перед весной…»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Кушнер «Сирень».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Маяковский «Хорошее отношение к лошадям».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Афанасий Фет «Это утро, радость эта…».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Фёдор Тютчев «Как весел грохот…».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Самуил Маршак «Как поработала зима…».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9138B9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64" w:type="dxa"/>
          </w:tcPr>
          <w:p w:rsidR="00574822" w:rsidRDefault="00574822" w:rsidP="00D25DE1"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</w:tc>
        <w:tc>
          <w:tcPr>
            <w:tcW w:w="2771" w:type="dxa"/>
          </w:tcPr>
          <w:p w:rsidR="00574822" w:rsidRPr="000C716B" w:rsidRDefault="00574822" w:rsidP="007E3DE8">
            <w:pPr>
              <w:jc w:val="center"/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Пантелеев «Главный инженер».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Анна Ахматова «Памяти друга».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Рыленков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Кедрин</w:t>
            </w:r>
            <w:proofErr w:type="spellEnd"/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«Всё мне мерещится…».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«Гимн Природе», Государственный гимн Российской Федерации.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Казань. В мастерской художника.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мире культуры. Его прошлое, настоящее и будущее. Олимпиада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Default="00574822" w:rsidP="00364562"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64" w:type="dxa"/>
          </w:tcPr>
          <w:p w:rsidR="00574822" w:rsidRDefault="00574822" w:rsidP="00C278EB">
            <w:r w:rsidRPr="007E3D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771" w:type="dxa"/>
          </w:tcPr>
          <w:p w:rsidR="00574822" w:rsidRPr="000C716B" w:rsidRDefault="00574822" w:rsidP="007E3DE8">
            <w:pPr>
              <w:jc w:val="center"/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822" w:rsidTr="007E3DE8">
        <w:tc>
          <w:tcPr>
            <w:tcW w:w="848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</w:tcPr>
          <w:p w:rsidR="00574822" w:rsidRPr="007E3DE8" w:rsidRDefault="00574822" w:rsidP="007E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71" w:type="dxa"/>
          </w:tcPr>
          <w:p w:rsidR="00574822" w:rsidRPr="007E3DE8" w:rsidRDefault="00574822" w:rsidP="007E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E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574822" w:rsidRDefault="00574822" w:rsidP="009E3A84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/>
          <w:color w:val="auto"/>
        </w:rPr>
      </w:pPr>
    </w:p>
    <w:p w:rsidR="00574822" w:rsidRDefault="00574822" w:rsidP="009E3A84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/>
          <w:color w:val="auto"/>
        </w:rPr>
      </w:pPr>
    </w:p>
    <w:p w:rsidR="00574822" w:rsidRDefault="00574822" w:rsidP="001B55F4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/>
          <w:color w:val="auto"/>
        </w:rPr>
      </w:pPr>
    </w:p>
    <w:p w:rsidR="00574822" w:rsidRDefault="00574822" w:rsidP="001B55F4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/>
          <w:color w:val="auto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Default="00574822" w:rsidP="00153B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22" w:rsidRPr="00D26178" w:rsidRDefault="00574822" w:rsidP="00153B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ПРИЛОЖЕНИЕ№1 </w:t>
      </w:r>
    </w:p>
    <w:p w:rsidR="00574822" w:rsidRPr="00F475E7" w:rsidRDefault="00574822" w:rsidP="000C716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F475E7">
        <w:rPr>
          <w:rFonts w:ascii="Times New Roman" w:hAnsi="Times New Roman" w:cs="Times New Roman"/>
          <w:b/>
          <w:bCs/>
          <w:smallCaps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2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58"/>
        <w:gridCol w:w="179"/>
        <w:gridCol w:w="54"/>
        <w:gridCol w:w="1786"/>
        <w:gridCol w:w="81"/>
        <w:gridCol w:w="768"/>
        <w:gridCol w:w="94"/>
        <w:gridCol w:w="155"/>
        <w:gridCol w:w="1027"/>
        <w:gridCol w:w="23"/>
        <w:gridCol w:w="58"/>
        <w:gridCol w:w="2470"/>
        <w:gridCol w:w="153"/>
        <w:gridCol w:w="2691"/>
        <w:gridCol w:w="7"/>
        <w:gridCol w:w="85"/>
        <w:gridCol w:w="1325"/>
        <w:gridCol w:w="1"/>
        <w:gridCol w:w="92"/>
        <w:gridCol w:w="41"/>
        <w:gridCol w:w="1142"/>
        <w:gridCol w:w="47"/>
        <w:gridCol w:w="51"/>
        <w:gridCol w:w="1705"/>
        <w:gridCol w:w="1386"/>
        <w:gridCol w:w="33"/>
        <w:gridCol w:w="14"/>
        <w:gridCol w:w="111"/>
        <w:gridCol w:w="133"/>
        <w:gridCol w:w="61"/>
        <w:gridCol w:w="252"/>
        <w:gridCol w:w="51"/>
        <w:gridCol w:w="42"/>
        <w:gridCol w:w="172"/>
        <w:gridCol w:w="186"/>
        <w:gridCol w:w="87"/>
        <w:gridCol w:w="66"/>
        <w:gridCol w:w="69"/>
        <w:gridCol w:w="70"/>
        <w:gridCol w:w="233"/>
        <w:gridCol w:w="244"/>
        <w:gridCol w:w="75"/>
        <w:gridCol w:w="33"/>
        <w:gridCol w:w="65"/>
        <w:gridCol w:w="294"/>
        <w:gridCol w:w="137"/>
        <w:gridCol w:w="93"/>
        <w:gridCol w:w="67"/>
        <w:gridCol w:w="59"/>
        <w:gridCol w:w="13"/>
        <w:gridCol w:w="62"/>
        <w:gridCol w:w="312"/>
        <w:gridCol w:w="109"/>
        <w:gridCol w:w="154"/>
        <w:gridCol w:w="55"/>
        <w:gridCol w:w="160"/>
        <w:gridCol w:w="126"/>
        <w:gridCol w:w="107"/>
        <w:gridCol w:w="21"/>
        <w:gridCol w:w="181"/>
        <w:gridCol w:w="169"/>
        <w:gridCol w:w="126"/>
        <w:gridCol w:w="60"/>
        <w:gridCol w:w="86"/>
        <w:gridCol w:w="68"/>
        <w:gridCol w:w="424"/>
        <w:gridCol w:w="212"/>
        <w:gridCol w:w="75"/>
        <w:gridCol w:w="68"/>
        <w:gridCol w:w="409"/>
        <w:gridCol w:w="238"/>
        <w:gridCol w:w="1532"/>
        <w:gridCol w:w="1983"/>
        <w:gridCol w:w="2470"/>
        <w:gridCol w:w="102"/>
      </w:tblGrid>
      <w:tr w:rsidR="00574822" w:rsidRPr="00F475E7" w:rsidTr="00D26178">
        <w:trPr>
          <w:gridAfter w:val="51"/>
          <w:wAfter w:w="13355" w:type="dxa"/>
        </w:trPr>
        <w:tc>
          <w:tcPr>
            <w:tcW w:w="76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75E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75E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75E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10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01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105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  <w:tc>
          <w:tcPr>
            <w:tcW w:w="8163" w:type="dxa"/>
            <w:gridSpan w:val="13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7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</w:t>
            </w:r>
            <w:r w:rsidRPr="00F475E7">
              <w:rPr>
                <w:rFonts w:ascii="Times New Roman" w:hAnsi="Times New Roman" w:cs="Times New Roman"/>
                <w:b/>
                <w:bCs/>
              </w:rPr>
              <w:t xml:space="preserve"> контроля</w:t>
            </w:r>
          </w:p>
        </w:tc>
      </w:tr>
      <w:tr w:rsidR="00574822" w:rsidRPr="00F475E7" w:rsidTr="00D26178">
        <w:trPr>
          <w:gridAfter w:val="51"/>
          <w:wAfter w:w="13355" w:type="dxa"/>
        </w:trPr>
        <w:tc>
          <w:tcPr>
            <w:tcW w:w="764" w:type="dxa"/>
            <w:gridSpan w:val="2"/>
            <w:vMerge/>
            <w:tcMar>
              <w:left w:w="57" w:type="dxa"/>
              <w:right w:w="57" w:type="dxa"/>
            </w:tcMar>
          </w:tcPr>
          <w:p w:rsidR="00574822" w:rsidRPr="00F475E7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  <w:gridSpan w:val="4"/>
            <w:vMerge/>
            <w:tcMar>
              <w:left w:w="57" w:type="dxa"/>
              <w:right w:w="57" w:type="dxa"/>
            </w:tcMar>
          </w:tcPr>
          <w:p w:rsidR="00574822" w:rsidRPr="00F475E7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gridSpan w:val="3"/>
            <w:vMerge/>
            <w:tcMar>
              <w:left w:w="57" w:type="dxa"/>
              <w:right w:w="57" w:type="dxa"/>
            </w:tcMar>
          </w:tcPr>
          <w:p w:rsidR="00574822" w:rsidRPr="00F475E7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gridSpan w:val="2"/>
            <w:vMerge/>
            <w:tcMar>
              <w:left w:w="57" w:type="dxa"/>
              <w:right w:w="57" w:type="dxa"/>
            </w:tcMar>
          </w:tcPr>
          <w:p w:rsidR="00574822" w:rsidRPr="00F475E7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  <w:vAlign w:val="center"/>
          </w:tcPr>
          <w:p w:rsidR="00574822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75E7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  <w:vAlign w:val="center"/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705" w:type="dxa"/>
            <w:vMerge/>
            <w:tcMar>
              <w:left w:w="57" w:type="dxa"/>
              <w:right w:w="57" w:type="dxa"/>
            </w:tcMar>
          </w:tcPr>
          <w:p w:rsidR="00574822" w:rsidRPr="00F475E7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822" w:rsidRPr="00F475E7" w:rsidTr="00D26178">
        <w:trPr>
          <w:gridAfter w:val="51"/>
          <w:wAfter w:w="13355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F475E7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5E7">
              <w:rPr>
                <w:rFonts w:ascii="Times New Roman" w:hAnsi="Times New Roman" w:cs="Times New Roman"/>
                <w:b/>
                <w:bCs/>
                <w:color w:val="000000"/>
              </w:rPr>
              <w:t>1 четверть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1</w:t>
            </w:r>
          </w:p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Постигаем законы волшебной сказки: отыскиваем в ней отражение древних представлений о мире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представления о мировом дереве, соединяющем Верхний, Средний и Нижний миры.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6-13.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(Присутствие двух миров – земного и волшебного в волшебных сказках.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Обрядовые деревья. 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древние книжные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миниатюры.)</w:t>
            </w:r>
            <w:proofErr w:type="gramEnd"/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люди в древности представляли себе окружающий мир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(стр.8); особенности наиболее известных народных обрядов и праздников;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волшебные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русские народные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отличать народные произведения от авторских; приводить примеры русских народных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волшебных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сказок.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анализ объектов в целях выделения в них существенных признаков.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Персей. Древнегреческое сказание.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13-20.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 картины Пьеро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диКозимо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«Персей и Андромеда» и древнерусские иконы с изображением Георгия Победоносца.) 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значение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слова «предсказание»;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как представляется в произведениях почти всех народов борьба Добра и Зла.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цепочке и про себя в процессе ознакомительного и изучающего чтения; уметь видеть в новом произведении черты уже известного произведения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произведения (Персея).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Персей. Древнегреческое сказание.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13-20.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 картины Пьеро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диКозимо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«Персей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Андромеда» и древнерусские иконы с изображением Георгия Победоносца. </w:t>
            </w:r>
            <w:proofErr w:type="gramEnd"/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«Музейный дом». «Чудо Георгия о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змие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proofErr w:type="gram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Икона.)</w:t>
            </w:r>
            <w:proofErr w:type="gramEnd"/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«предсказание»;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как представляется в произведениях почти всех народов борьба Добра и Зла.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читать по 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(Персея) произведения; рассматривать икону, опираясь на полученные знания об устройстве мира.</w:t>
            </w:r>
            <w:proofErr w:type="gramEnd"/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20-23.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(Примеры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композиций: древнегреческий папирус, фрагменты вышивок на русской праздничной одежде XIX века.)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«Христос спускается в ад». Икона.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КРАСОТЫ И ПОРЯДКА в земном мире в древности.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папирус древних египтян, фрагменты вышивок на русской праздничной одежде, икону, опираясь на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об устройстве мира в древнем представлении.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дидактическими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анализ объектов в целях выделения в них существенных признаков;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23-27.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(Изображения древних богов в виде животных и виде людей с головами животных.)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древнегреческих богов (Зевс, Афина, Афродита, Аполлон).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дидактические иллюстрации (изображение на стене Египетского храма, фрагменты русской и греческой икон) с целью определения особенностей изображения древних богов.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ГЕРОЯ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28-31.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сказки, в которых животные обладают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чудесными способностями и становятся волшебными помощниками героев; знать особенности ГЕРОЯ волшебной сказки (стр. 30-31).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волшебных сказок; давать характеристику ГЕРОЯ волшебных сказок («Золушка», «Кот в сапогах», «Мальчик с пальчик»).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поход в школьную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  <w:trHeight w:val="2505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«Сивка-Бурка».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31-38.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 (стр. 30-31); знать, что число «3» – магическое в фольклоре большинства народов мира.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изучающего чтения; строить свои предположения насчёт финала сказки.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«Сивка-Бурка».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31-38.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 (стр. 30-31); знать, что число «3» –магическое в фольклоре большинства народов мира.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Крошечка-Хаврошечка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38-45.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особенности ГЕРОЯ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дидактической иллюстрацией, используя полученные ранее знания;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почему один из персонажей сказки является её ГЕРОЕМ.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Крошечка-Хаврошечка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38-45.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особенности ГЕРОЯ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дидактической иллюстрацией, используя полученные ранее знания;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почему один из персонажей сказки является её ГЕРОЕМ.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«Морской царь и Василиса Премудрая».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45-51.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76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«Морской царь и Василиса Премудрая».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45-51.</w:t>
            </w:r>
          </w:p>
        </w:tc>
        <w:tc>
          <w:tcPr>
            <w:tcW w:w="1017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коммуникации) – учёт позиции собеседника.</w:t>
            </w:r>
          </w:p>
        </w:tc>
        <w:tc>
          <w:tcPr>
            <w:tcW w:w="2784" w:type="dxa"/>
            <w:gridSpan w:val="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10, 13, 14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Финист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ясный сокол».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(Русская народная сказка, стр. 11-22.)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Анатолий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Лядов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«Баба-яга».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музыкальное произведение (слышать в нём вой ветра, гул мощных деревьев, возню мелких 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и то, как передвигается Баба-Яга).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«Иван-царевич и серый волк», стр. 23-32.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(Русская народная сказка.)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насчёт финала сказки; определять ГЕРОЯ волшебной сказки, опираясь на знание его особенностей; давать характеристику ГЕРОЮ; находить в сказке тотемных животных.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Алтын-сака</w:t>
            </w:r>
            <w:proofErr w:type="spellEnd"/>
            <w:proofErr w:type="gram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золотая бабка», стр. 32-44.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(Башкирская народная сказка.)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сказки, особенности ГЕРОЯ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ГЕРОЕВ разных сказок, анализировать их поступки; строить свои предположения насчёт продолжения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«видеть» в сказке тотемы.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Знакомимся с повествованиями, основанными на фольклоре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2, 4, 5, 8, 14 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«Илья Муромец и Соловей-разбойник». Стр. 52-65.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52-56.)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 (с19-наизусть)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кому поклонялись египтяне, греки, славяне.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новым литературным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жанром «былина»;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чтения былин.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«Илья Муромец и Соловей-разбойник». Стр. 52-65.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59-61.)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«Илья Муромец и Соловей-разбойник». Стр. 52-65.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62-65.)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Поход в «Музейный дом». Михаил Врубель «Богатырь».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былинах средства художественной выразительности – ПРЕУВЕЛИЧЕНИЕ (гипербола), приметы народного юмора; рассматривать дидактическую иллюстрацию с целью определить характерные черты былинных героев.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поход в «Музейный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1, 4, 7, 8, 9, 16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«Илья Муромец и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Святогор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стр. 45-56.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45-52.)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находить в былинах средства художественной выразительности – ПРЕУВЕЛИЧЕНИЕ (гипербола), приметы </w:t>
            </w:r>
            <w:r w:rsidRPr="007A05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народного юмора.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«Садко».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65-71.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(выучить отрывок 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», «Илья Муромец и Соловей-разбойник») и былин новгородского цикла («Садко»).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«Садко».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65-71.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«Музейный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дом». Николай Рерих «Заморские гости».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черты героев былин; отличительные черты былин киевского цикла («Илья Муромец и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», «Илья Муромец и Соловей-разбойник») и былин новгородского цикла («Садко»).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былинах 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Христиан Андерсен «Русалочка».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71-89.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71-80.)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описания подводного царства и царства; доказывать, что данный персонаж является ГЕРОЕМ волшебной сказки; обосновывать своё высказывание 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герое, подтверждать его фрагментами или отдельными строчками.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Христиан Андерсен «Русалочка».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71-89.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84-89.)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1, 4, 7, 8, 9, 12, 16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Христиан Андерсен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«Стойкий оловянный солдатик», стр. 56-67.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авторское произведение от народного;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1, 4, 7, 8, 16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Христиан Андерсен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«Снежная королева», стр.67-91.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67-70.)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Христиан Андерсен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«Снежная королева», стр.67-91.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86-91.)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Эдвард Григ «В пещере горного короля».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описания; давать характеристику сказочным персонажам и ГЕРОЮ сказки.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слушать музыкальное произведение (звуки таинственного волшебного мира).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Учимся у поэтов и художников видеть красоту природы и красоту человека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Василий Жуковский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«Славянка».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90-97.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со стихотворением,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отличается особым настроением грустного размышления – ЭЛЕГИЕЙ.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поиск и выделение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«Славянка».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ИНТЕГРИРОВАННЫЙ УРОК с РР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Исаак Левитан «Тихая обитель».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со стихотворением, которое отличается особым настроением грустного размышления – ЭЛЕГИЕЙ.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сравнивать литературное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97-102.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Исаак Левитан «Тихая обитель», «Тропинка в лиственном лесу. Папоротники».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«звукопись».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приём «звукопись»;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Стр. 97-102.(Выбор 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помогающие раскрыть смысл стихотворения, настроение автора.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и самоконтроль, оценка и самооценка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Заболоцкий «Сентябрь», «Оттепель».</w:t>
            </w:r>
          </w:p>
          <w:p w:rsidR="00574822" w:rsidRPr="007A05EF" w:rsidRDefault="00574822" w:rsidP="00D26178">
            <w:pPr>
              <w:tabs>
                <w:tab w:val="right" w:pos="21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102-109.</w:t>
            </w:r>
          </w:p>
          <w:p w:rsidR="00574822" w:rsidRPr="007A05EF" w:rsidRDefault="00574822" w:rsidP="00D26178">
            <w:pPr>
              <w:tabs>
                <w:tab w:val="right" w:pos="21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Михаил Врубель «Жемчужина».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«олицетворение», «звукопись».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Николай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Заболоцкий «Сентябрь», «Оттепель».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102-109.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«строфа», «олицетворение», «звукопись»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Бунин «Нет солнца, но светлы пруды…», «Детство».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109-113.(наизусть)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«сравнение».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СРАВНЕНИЕ.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Набоков «Обида».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Стр. 113-127.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Набоков «Обида».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113-127.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«Музейный дом».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Эмилия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Шанкс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«Наём гувернантки».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Набоков «Грибы», «Мой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друг, я искренне жалею…».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127-129.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«строфа», «контраст», «натюрморт».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«контраст».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поиск и выделение необходимой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Коваль «Лес, Лес! Возьми мою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глоть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Стр.130-133.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«Музейный дом». Сергей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Лучишкин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«Шар улетел», Валерий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Ватенин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«Голуби в небе».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«повтор».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находить средство художественной выразительности – ПОВТОР; составлять устное сообщение о писателе.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Борис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Сергуненков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«Конь Мотылёк».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134-136.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«сказка-рассказ».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Джералд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Даррелл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Землянично-розовый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дом», стр. 98-105.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Гурий Захаров «Зимние разговоры», «Пейзаж с карасями» (стр. 106-107).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«описание», «пейзаж».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строчками 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4. Всматриваемся в лица наших сверстников, живших задолго до нас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1, 4, 6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Андреев «Петька на даче».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Стр.137- 152.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137-141.)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Леонид Андреев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«Петька на даче».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Стр.137-152.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142-146.)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«сравнение»,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базовых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Андреев «Петька на даче».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Стр.137-152.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147-152.)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Николай Богданов-Бельский «Ученицы», «У дверей школы».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«Ванька».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152-161.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«рассказ», 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«Ванька».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Стр. 152-161.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Николай Богданов-Бельский «Визитёры», «Дети за пианино».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«рассказ», 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поиск и выделение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«Мальчики».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162-172.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«рассказ», 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маркированными в тексте словами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 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историко-культурных представлений и гражданской идентичнос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«Мальчики».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162-172.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«рассказ», «описание».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ОПИСАНИЕ.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мире культуры. Его прошлое, настоящее и будущее. Готовимся к олимпиаде.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173-176.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произведения, их жанровые особенности, содержание, героев.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книге для нахождения ответа на поставленный вопрос.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проверки техники чтения.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предложенный те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амотно, выразительно, без ошибок; отвечать на поставленные вопросы после прочтения; пересказывать прочитанный отрывок.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</w:tr>
      <w:tr w:rsidR="00574822" w:rsidRPr="007A05EF" w:rsidTr="00D26178">
        <w:trPr>
          <w:gridAfter w:val="51"/>
          <w:wAfter w:w="13355" w:type="dxa"/>
          <w:trHeight w:val="5680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Антоний Погорельский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«Чёрная курица, или Подземные жители»,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108-148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(стр. 108-112;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на стр.112-117).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  <w:trHeight w:val="540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Антоний Погорельский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«Чёрная курица, или Подземные жители»,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стр. 108-148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(стр. 117-125;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на 125-133).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историко-культурных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Антоний Погорельский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«Чёрная курица, или Подземные жители»,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108-148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133-140;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 на стр.140-148)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выразительности. 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4"/>
          <w:wAfter w:w="6087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 2</w:t>
            </w:r>
          </w:p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Пытаемся понять, как на нас воздействует КРАСОТА</w:t>
            </w:r>
          </w:p>
        </w:tc>
        <w:tc>
          <w:tcPr>
            <w:tcW w:w="1738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8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1, 3, 5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Пивоварова «Как провожают пароходы».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6-13.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«рассказ»; знать другие рассказы, где действуют те же герои.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Пивоварова «Как провожают пароходы».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6-13.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«рассказ»; знать другие рассказы, где действуют те же герои.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изучающего чтения;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Улицкая «Бумажная победа».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14-26.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Улицкая «Бумажная победа».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14-26.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 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Зинаида Серебрякова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«Катя с натюрмортом».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Пабло Пикассо «Девочка на шаре».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26-29.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ТПО№2 наизусть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«контраст», «сравнение».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живописные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сравнивать их; сравнивать живописные произведения с 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литературными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на основе их тематического сходства или различия, но и на основе сходства или различия мировосприятия их авторов.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поход в «Музейный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Козлов «Не улетай, пой, птица!».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29-32.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Козлов «Давно бы так, заяц!».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33-37.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«Музейный дом». Ван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Гог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«Огороженное поле. Восход солнца», «Звёздная ночь».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Соколов «</w:t>
            </w: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листвы…», Борис Пастернак «Опять весна».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37-40.(наизусть)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«звукопись».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значение выражения «писать навзрыд».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стихотворения, настроение автора; находить в стихотворении средство художественной выразительности – ЗВУКОПИСЬ;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Соколов «Все чернила вышли, вся бумага 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41-43.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«олицетворение».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"/>
          <w:wAfter w:w="6325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1677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2, 13, 14</w:t>
            </w:r>
          </w:p>
        </w:tc>
      </w:tr>
      <w:tr w:rsidR="00574822" w:rsidRPr="007A05EF" w:rsidTr="00D26178"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Пивоварова «Мы пошли в театр».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(Стр. 149-153.)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«повесть»; произведения и героев произведений Ирины Пивоваровой.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5" w:type="dxa"/>
            <w:gridSpan w:val="51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Козлов «Лисичка».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(Стр. 153-155.)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зрения; сравнивать разные произведения (рассказ и сказка).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"/>
          <w:wAfter w:w="6325" w:type="dxa"/>
        </w:trPr>
        <w:tc>
          <w:tcPr>
            <w:tcW w:w="14799" w:type="dxa"/>
            <w:gridSpan w:val="25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6. Приближаемся к разгадке тайны особого зрения</w:t>
            </w:r>
          </w:p>
        </w:tc>
        <w:tc>
          <w:tcPr>
            <w:tcW w:w="1677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1, 5, 9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«Чудесное путешествие Нильса с дикими гусями».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44-54.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«Чудесное путешествие Нильса с дикими гусями».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44-54.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«Чудесное путешествие Нильса с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дикими гусями».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54-63.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«Чудесное путешествие Нильса с дикими гусями».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63-70.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«Чудесное путешествие Нильса с дикими гусями».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63-70.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Антуан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 Сент-Экзюпери «Маленький принц».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70-81.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1"/>
          <w:wAfter w:w="13355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Антуан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 Сент-Экзюпери «Маленький принц».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70-81.(отрывок 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7"/>
          <w:wAfter w:w="6802" w:type="dxa"/>
        </w:trPr>
        <w:tc>
          <w:tcPr>
            <w:tcW w:w="13094" w:type="dxa"/>
            <w:gridSpan w:val="2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3249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2, 13, 14 </w:t>
            </w:r>
          </w:p>
        </w:tc>
      </w:tr>
      <w:tr w:rsidR="00574822" w:rsidRPr="007A05EF" w:rsidTr="00D26178">
        <w:trPr>
          <w:gridAfter w:val="53"/>
          <w:wAfter w:w="15111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 Паустовский «Тёплый хлеб».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156-172.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156-162.)</w:t>
            </w:r>
          </w:p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22" w:rsidRPr="007A05EF" w:rsidRDefault="00574822" w:rsidP="00D2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с РР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«Учимся рассказывать о творчестве писателя»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особенность данного произведения – сам автор считал «Тёплый хлеб» сказкой.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right w:val="nil"/>
            </w:tcBorders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8"/>
          <w:wAfter w:w="16434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 Паустовский «Тёплый хлеб».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156-172. 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 164-172.)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особенность данного произведения – сам автор считал «Тёплый хлеб» сказкой.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Валентин Серов «Портрет Елизаветы Корзинкиной», «Портрет Клеопатры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Обнинской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Иоганн Себастьян Бах «Шутка».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рассматривать произведения живописи и слушать музыкальное произведение;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11"/>
          <w:wAfter w:w="7581" w:type="dxa"/>
        </w:trPr>
        <w:tc>
          <w:tcPr>
            <w:tcW w:w="13094" w:type="dxa"/>
            <w:gridSpan w:val="2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Обнаруживаем, что у искусства есть своя особенная правда</w:t>
            </w:r>
          </w:p>
        </w:tc>
        <w:tc>
          <w:tcPr>
            <w:tcW w:w="3124" w:type="dxa"/>
            <w:gridSpan w:val="3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1, 14, </w:t>
            </w: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Леонардо да Винчи 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Лиза (Джоконда)».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82-85.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Леонардо да Винчи «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Лиза. Джоконда» (музей ЛУВР, Париж).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живописи, используя свой жизненный опыт, знания, полученные на уроке. 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настоящим писателем.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85-90.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Вайсман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Шмыгимышь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90-98.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Марии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героев и темы её произведений.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позволяющие узнать как можно больше интересного о писателе.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интеллектуальныйаспект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коммуникации) – учёт позиции собеседника;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Вайсман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Шмыгимышь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90-98.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Особый язык художников и поэтов: </w:t>
            </w: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Пабло Пикассо «Плачущая женщина», Эдвард Мунк «Крик», Марк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Шагал «День рождения», Франц Марк «Птицы»,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Велимир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Хлебников «Кузнечик».</w:t>
            </w:r>
            <w:proofErr w:type="gramEnd"/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99-104.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творчества Пабло Пикассо, Марка Шагала,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Велимира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живописи, литературное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произведение, используя свой жизненный опыт и знания, полученные на уроке;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рассматривать произведения живописи;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Ахматова «Тайны ремесла», «Перед весной…»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104-107.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Натан Альтман «Портрет Анны Ахматовой».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в творчестве поэта самые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впечатления; анализировать поэтическое произведение, используя жизненный опыт и знания, полученные на уроке.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Кушнер «Сирень».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107-111.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Пётр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Кончаловский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«Сирень».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в творчестве поэта самые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впечатления; анализировать поэтическое произведение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живописи, используя жизненный опыт и знания, полученные на уроке.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13"/>
          <w:wAfter w:w="7727" w:type="dxa"/>
        </w:trPr>
        <w:tc>
          <w:tcPr>
            <w:tcW w:w="13094" w:type="dxa"/>
            <w:gridSpan w:val="2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091" w:type="dxa"/>
            <w:gridSpan w:val="2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2, 13, 14, 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Маяковский «Хорошее отношение к лошадям».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111-115.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«ритм», «звукопись».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произведения; находить в тексте средство художественной выразительности – ЗВУКОПИСЬ; видеть особенности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стихотворения В. Маяковского.</w:t>
            </w:r>
            <w:proofErr w:type="gramEnd"/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Афанасий Фет «Это утро, радость эта…».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115-118.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«строфа», «повтор».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его смысл, настроение автора; обосновывать своё высказывание о произведении, подтверждать его фрагментами или отдельными строчками из произведения; находить средство художественной выразительности – ПОВТОР.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 Тютчев «Как весел грохот…».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118-120.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«охватная рифма».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120-124.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 Айвазовский «Девятый вал».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120-124.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 Айвазовский «Девятый вал».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Самуил Маршак «Как поработала зима…».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124-127. 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понятиями: «парная рифмовка», «перекрёстная рифмовка», «охватная рифмовка».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установление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Самуил Маршак «Как поработала зима…».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124-127.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понятиями: «парная рифмовка», «перекрёстная рифмовка», «охватная рифмовка».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Александр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Пушкин «Евгений Онегин» (отрывки): «В тот год осенняя погода…», «Зима! Крестьянин, торжествуя…».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127-130.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«одна 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«парная рифмовка», «перекрёстная рифмовка», «охватная рифмовка».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c>
          <w:tcPr>
            <w:tcW w:w="13094" w:type="dxa"/>
            <w:gridSpan w:val="2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8. Убеждаемся, что без прошлого у людей нет будущего. Задумываемся над тем, что такое Отечество </w:t>
            </w:r>
          </w:p>
        </w:tc>
        <w:tc>
          <w:tcPr>
            <w:tcW w:w="3138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15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1, 3, 6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130-134.)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134-140.)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140-144.)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понятие «рассказ».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Алексей Пантелеев «Главный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инженер».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144-148.)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 Дейнека «Окраина Москвы. Ноябрь 1942 года».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работа с дидактическими иллюстрациями.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историко-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представлений и гражданской идентичности школьников.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произведения; делить текст на смысловые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составлять его простой план.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историко-культурных представлений и гражданской идентичности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Ахматова «Памяти друга».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148-152.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(наизусть)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ИНТЕГРИРОВАННЫЙ УРОК с ОРКСЭ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«контраст», «пейзаж».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  <w:proofErr w:type="gramEnd"/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Рыленков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152-155.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«строфа», «противопоставление», «повтор».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и КОНТРАСТ.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Рыленков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152-155.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«строфа», «противопоставление», «повтор».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стихотворения, настроение автора; выделять смысловые части стихотворения; находить средства художественной выразительности: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и КОНТРАСТ.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Рыленков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 Родине», Николай Рубцов «Доволен я буквально всем…».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152-155.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Сергей Рахманинов «Концерт 2, Сочинение 18». Часть первая.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«строфа», «противопоставление», «повтор».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ПРОТИВОПОСТАВЛЕНИЕ и КОНТРАСТ; уметь определять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душевное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произведения.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Кедрин</w:t>
            </w:r>
            <w:proofErr w:type="spellEnd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«Всё мне мерещится…».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156-158.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 Попков «Моя бабушка и её ковёр».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«строфа», «ритм».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</w:t>
            </w:r>
            <w:proofErr w:type="spellStart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глаголыи</w:t>
            </w:r>
            <w:proofErr w:type="spellEnd"/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повторяющиеся прилагательные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которые использует автор, чтобы рассказать о переживаниях героя.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«Гимн Природе», Государственный гимн Российской Федерации.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159-162.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ИНТЕГРИРОВАННЫЙ УРОК  сокр. миром «Имя нашей страны Россия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или РФ»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Борис Кустодиев «Вербный торг у Спасских ворот».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«гимн», «Государственный гимн», особенности построения гимна, понятие «строфа».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живописи, используя опыт и знания, полученные на уроке;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Древнегреческий гимн Природе и Государственный гимн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используя ранее полученные знания о построении стихотворных текстов.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163-169.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творчества Карла Брюллова, историческими 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фактами о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древнем городе Помпеи.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литературное произведение и произведение живописи,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опыт и знания, полученные на уроке; видеть связь смысла стихотворения с избранной поэтом стихотворной формой;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163-169.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творчества Карла Брюллова, историческими 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фактами о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древнем городе Помпеи.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стихотворения слова, помогающие раскрыть смысл стихотворения, настроение автора.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разными задачами;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c>
          <w:tcPr>
            <w:tcW w:w="16232" w:type="dxa"/>
            <w:gridSpan w:val="28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хрестоматией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15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1, 3, 5</w:t>
            </w:r>
          </w:p>
        </w:tc>
      </w:tr>
      <w:tr w:rsidR="00574822" w:rsidRPr="007A05EF" w:rsidTr="00D26178">
        <w:trPr>
          <w:gridAfter w:val="52"/>
          <w:wAfter w:w="15060" w:type="dxa"/>
        </w:trPr>
        <w:tc>
          <w:tcPr>
            <w:tcW w:w="997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Казань. В мастерской художника.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177-192.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анализировать произведения искусства (работы Ирины </w:t>
            </w:r>
            <w:proofErr w:type="spell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Колмогорцевой</w:t>
            </w:r>
            <w:proofErr w:type="spell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), используя опыт и знания, полученные на уроке.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22" w:rsidRPr="007A05EF" w:rsidTr="00D26178">
        <w:tc>
          <w:tcPr>
            <w:tcW w:w="10395" w:type="dxa"/>
            <w:gridSpan w:val="17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8. Убеждаемся, что без прошлого у людей нет будущего. Задумываемся над тем, что такое Отечество (продолжение)</w:t>
            </w:r>
          </w:p>
        </w:tc>
        <w:tc>
          <w:tcPr>
            <w:tcW w:w="1418" w:type="dxa"/>
            <w:gridSpan w:val="3"/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</w:tcPr>
          <w:p w:rsidR="00574822" w:rsidRPr="007A05EF" w:rsidRDefault="00574822" w:rsidP="00D2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4"/>
            <w:tcBorders>
              <w:top w:val="nil"/>
              <w:bottom w:val="nil"/>
            </w:tcBorders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15"/>
            <w:vAlign w:val="center"/>
          </w:tcPr>
          <w:p w:rsidR="00574822" w:rsidRPr="007A05EF" w:rsidRDefault="00574822" w:rsidP="00D2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2, 13, 14</w:t>
            </w:r>
          </w:p>
        </w:tc>
      </w:tr>
      <w:tr w:rsidR="00574822" w:rsidRPr="007A05EF" w:rsidTr="00D26178">
        <w:trPr>
          <w:gridBefore w:val="1"/>
          <w:gridAfter w:val="1"/>
        </w:trPr>
        <w:tc>
          <w:tcPr>
            <w:tcW w:w="1045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мире культуры. Его прошлое, настоящее и будущее. Олимпиада.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170-176.</w:t>
            </w:r>
          </w:p>
        </w:tc>
        <w:tc>
          <w:tcPr>
            <w:tcW w:w="849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произведения, их жанровые особенности, содержание, героев.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книге для нахождения ответа на поставленный вопрос.</w:t>
            </w:r>
          </w:p>
        </w:tc>
        <w:tc>
          <w:tcPr>
            <w:tcW w:w="284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некоторым видам творческой деятельности на основе литературных произведений </w:t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5849" w:type="dxa"/>
            <w:gridSpan w:val="29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19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574822" w:rsidRPr="007A05EF" w:rsidTr="00D26178">
        <w:trPr>
          <w:gridBefore w:val="1"/>
          <w:gridAfter w:val="1"/>
        </w:trPr>
        <w:tc>
          <w:tcPr>
            <w:tcW w:w="1045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49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проверки техники чтения.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предложенный те</w:t>
            </w:r>
            <w:proofErr w:type="gramStart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кст гр</w:t>
            </w:r>
            <w:proofErr w:type="gramEnd"/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амотно, выразительно, без ошибок; отвечать на поставленные вопросы после прочтения; пересказывать прочитанный отрывок.</w:t>
            </w:r>
          </w:p>
        </w:tc>
        <w:tc>
          <w:tcPr>
            <w:tcW w:w="2844" w:type="dxa"/>
            <w:gridSpan w:val="2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9"/>
            <w:vMerge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19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  <w:tc>
          <w:tcPr>
            <w:tcW w:w="2470" w:type="dxa"/>
            <w:tcMar>
              <w:left w:w="57" w:type="dxa"/>
              <w:right w:w="57" w:type="dxa"/>
            </w:tcMar>
          </w:tcPr>
          <w:p w:rsidR="00574822" w:rsidRPr="007A05EF" w:rsidRDefault="00574822" w:rsidP="00D2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574822" w:rsidRPr="007A05EF" w:rsidRDefault="00574822" w:rsidP="007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4822" w:rsidRPr="007A05EF" w:rsidRDefault="00574822" w:rsidP="0079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22" w:rsidRPr="007A05EF" w:rsidRDefault="00574822" w:rsidP="008F7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822" w:rsidRPr="007A05EF" w:rsidSect="00153BAA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22" w:rsidRDefault="00574822" w:rsidP="00153BAA">
      <w:pPr>
        <w:spacing w:after="0" w:line="240" w:lineRule="auto"/>
      </w:pPr>
      <w:r>
        <w:separator/>
      </w:r>
    </w:p>
  </w:endnote>
  <w:endnote w:type="continuationSeparator" w:id="0">
    <w:p w:rsidR="00574822" w:rsidRDefault="00574822" w:rsidP="0015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22" w:rsidRDefault="00657479">
    <w:pPr>
      <w:pStyle w:val="aa"/>
      <w:jc w:val="center"/>
    </w:pPr>
    <w:fldSimple w:instr="PAGE   \* MERGEFORMAT">
      <w:r w:rsidR="0033418A">
        <w:rPr>
          <w:noProof/>
        </w:rPr>
        <w:t>2</w:t>
      </w:r>
    </w:fldSimple>
  </w:p>
  <w:p w:rsidR="00574822" w:rsidRDefault="005748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22" w:rsidRDefault="00574822" w:rsidP="00153BAA">
      <w:pPr>
        <w:spacing w:after="0" w:line="240" w:lineRule="auto"/>
      </w:pPr>
      <w:r>
        <w:separator/>
      </w:r>
    </w:p>
  </w:footnote>
  <w:footnote w:type="continuationSeparator" w:id="0">
    <w:p w:rsidR="00574822" w:rsidRDefault="00574822" w:rsidP="0015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29D7FE6"/>
    <w:multiLevelType w:val="hybridMultilevel"/>
    <w:tmpl w:val="0E1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62A30"/>
    <w:multiLevelType w:val="hybridMultilevel"/>
    <w:tmpl w:val="7CC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BEB"/>
    <w:multiLevelType w:val="hybridMultilevel"/>
    <w:tmpl w:val="8438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0531"/>
    <w:multiLevelType w:val="multilevel"/>
    <w:tmpl w:val="D06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E344C"/>
    <w:multiLevelType w:val="hybridMultilevel"/>
    <w:tmpl w:val="E4E4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20454"/>
    <w:multiLevelType w:val="hybridMultilevel"/>
    <w:tmpl w:val="46FE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648F3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3E54A0"/>
    <w:multiLevelType w:val="hybridMultilevel"/>
    <w:tmpl w:val="3CC8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2203FB"/>
    <w:multiLevelType w:val="hybridMultilevel"/>
    <w:tmpl w:val="B7AE33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D1079D0"/>
    <w:multiLevelType w:val="hybridMultilevel"/>
    <w:tmpl w:val="FC5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475FA"/>
    <w:multiLevelType w:val="hybridMultilevel"/>
    <w:tmpl w:val="83E21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693577"/>
    <w:multiLevelType w:val="hybridMultilevel"/>
    <w:tmpl w:val="B0D6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5"/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91"/>
    <w:rsid w:val="00011EEA"/>
    <w:rsid w:val="00020343"/>
    <w:rsid w:val="00027908"/>
    <w:rsid w:val="0003387A"/>
    <w:rsid w:val="00037372"/>
    <w:rsid w:val="0004069E"/>
    <w:rsid w:val="000438E0"/>
    <w:rsid w:val="00065E33"/>
    <w:rsid w:val="000804D6"/>
    <w:rsid w:val="00085575"/>
    <w:rsid w:val="000A1AE6"/>
    <w:rsid w:val="000A518C"/>
    <w:rsid w:val="000C0335"/>
    <w:rsid w:val="000C716B"/>
    <w:rsid w:val="000E4AF9"/>
    <w:rsid w:val="000E5C52"/>
    <w:rsid w:val="000F2A2E"/>
    <w:rsid w:val="000F771F"/>
    <w:rsid w:val="00100766"/>
    <w:rsid w:val="00114548"/>
    <w:rsid w:val="0011671F"/>
    <w:rsid w:val="00130F79"/>
    <w:rsid w:val="00150DCB"/>
    <w:rsid w:val="00153BAA"/>
    <w:rsid w:val="00154918"/>
    <w:rsid w:val="001737E7"/>
    <w:rsid w:val="00173C74"/>
    <w:rsid w:val="00175054"/>
    <w:rsid w:val="00190AEA"/>
    <w:rsid w:val="00194B45"/>
    <w:rsid w:val="001A11B6"/>
    <w:rsid w:val="001A4E80"/>
    <w:rsid w:val="001B13B0"/>
    <w:rsid w:val="001B1CAC"/>
    <w:rsid w:val="001B55F4"/>
    <w:rsid w:val="001C2EDC"/>
    <w:rsid w:val="001E441A"/>
    <w:rsid w:val="001E6CE4"/>
    <w:rsid w:val="001E6EE8"/>
    <w:rsid w:val="00201AFB"/>
    <w:rsid w:val="00214F32"/>
    <w:rsid w:val="002561E8"/>
    <w:rsid w:val="00262CCC"/>
    <w:rsid w:val="00264450"/>
    <w:rsid w:val="00264CBC"/>
    <w:rsid w:val="00273799"/>
    <w:rsid w:val="002A7E4F"/>
    <w:rsid w:val="002B1891"/>
    <w:rsid w:val="002B3D6C"/>
    <w:rsid w:val="002B5EF0"/>
    <w:rsid w:val="002E0271"/>
    <w:rsid w:val="002F01C0"/>
    <w:rsid w:val="002F1DA3"/>
    <w:rsid w:val="002F4BBE"/>
    <w:rsid w:val="00332085"/>
    <w:rsid w:val="0033418A"/>
    <w:rsid w:val="0034255D"/>
    <w:rsid w:val="003457F5"/>
    <w:rsid w:val="00350F25"/>
    <w:rsid w:val="0035109C"/>
    <w:rsid w:val="00351970"/>
    <w:rsid w:val="00353AEF"/>
    <w:rsid w:val="00361639"/>
    <w:rsid w:val="00364562"/>
    <w:rsid w:val="00391259"/>
    <w:rsid w:val="00396272"/>
    <w:rsid w:val="0039735B"/>
    <w:rsid w:val="003A7CB2"/>
    <w:rsid w:val="003C355C"/>
    <w:rsid w:val="003E7746"/>
    <w:rsid w:val="003F128A"/>
    <w:rsid w:val="00401F65"/>
    <w:rsid w:val="0040260B"/>
    <w:rsid w:val="00403DD3"/>
    <w:rsid w:val="00413265"/>
    <w:rsid w:val="00416BE9"/>
    <w:rsid w:val="004372A1"/>
    <w:rsid w:val="00444A23"/>
    <w:rsid w:val="004512D6"/>
    <w:rsid w:val="00463960"/>
    <w:rsid w:val="004640ED"/>
    <w:rsid w:val="004661DA"/>
    <w:rsid w:val="00471E76"/>
    <w:rsid w:val="00485931"/>
    <w:rsid w:val="004B07D8"/>
    <w:rsid w:val="004B6B44"/>
    <w:rsid w:val="004B718B"/>
    <w:rsid w:val="004D1A70"/>
    <w:rsid w:val="004D35EF"/>
    <w:rsid w:val="00525EB8"/>
    <w:rsid w:val="00526C81"/>
    <w:rsid w:val="0053395D"/>
    <w:rsid w:val="00542FE2"/>
    <w:rsid w:val="005464B7"/>
    <w:rsid w:val="00566126"/>
    <w:rsid w:val="005721B3"/>
    <w:rsid w:val="00574822"/>
    <w:rsid w:val="00592968"/>
    <w:rsid w:val="005A349B"/>
    <w:rsid w:val="005A3930"/>
    <w:rsid w:val="005D2A5E"/>
    <w:rsid w:val="005D69A7"/>
    <w:rsid w:val="00600B48"/>
    <w:rsid w:val="00604C37"/>
    <w:rsid w:val="00651E3A"/>
    <w:rsid w:val="006530D7"/>
    <w:rsid w:val="00657479"/>
    <w:rsid w:val="00672934"/>
    <w:rsid w:val="006743B2"/>
    <w:rsid w:val="00686EDD"/>
    <w:rsid w:val="006937C8"/>
    <w:rsid w:val="006A1DCB"/>
    <w:rsid w:val="006A2B6E"/>
    <w:rsid w:val="006A6443"/>
    <w:rsid w:val="006A68A5"/>
    <w:rsid w:val="006D1168"/>
    <w:rsid w:val="006E7A11"/>
    <w:rsid w:val="006F24BF"/>
    <w:rsid w:val="00717668"/>
    <w:rsid w:val="00726CBD"/>
    <w:rsid w:val="00730FA2"/>
    <w:rsid w:val="00744E44"/>
    <w:rsid w:val="00745ACB"/>
    <w:rsid w:val="00761CA4"/>
    <w:rsid w:val="00765D4D"/>
    <w:rsid w:val="00770E95"/>
    <w:rsid w:val="00777BD3"/>
    <w:rsid w:val="0079163B"/>
    <w:rsid w:val="007A05EF"/>
    <w:rsid w:val="007B5014"/>
    <w:rsid w:val="007C20C2"/>
    <w:rsid w:val="007C3928"/>
    <w:rsid w:val="007D5645"/>
    <w:rsid w:val="007E0487"/>
    <w:rsid w:val="007E3DE8"/>
    <w:rsid w:val="0080264E"/>
    <w:rsid w:val="008160BE"/>
    <w:rsid w:val="0082132F"/>
    <w:rsid w:val="00831451"/>
    <w:rsid w:val="00835FA9"/>
    <w:rsid w:val="00862BB9"/>
    <w:rsid w:val="00862E53"/>
    <w:rsid w:val="0086779F"/>
    <w:rsid w:val="008A5F90"/>
    <w:rsid w:val="008A624C"/>
    <w:rsid w:val="008B325D"/>
    <w:rsid w:val="008C577E"/>
    <w:rsid w:val="008C5F20"/>
    <w:rsid w:val="008D3242"/>
    <w:rsid w:val="008E12F0"/>
    <w:rsid w:val="008F39FB"/>
    <w:rsid w:val="008F7BC4"/>
    <w:rsid w:val="00901022"/>
    <w:rsid w:val="009138B9"/>
    <w:rsid w:val="00914F54"/>
    <w:rsid w:val="00920DAF"/>
    <w:rsid w:val="0092577C"/>
    <w:rsid w:val="00930198"/>
    <w:rsid w:val="009305B8"/>
    <w:rsid w:val="00930D89"/>
    <w:rsid w:val="00931102"/>
    <w:rsid w:val="00931304"/>
    <w:rsid w:val="00955258"/>
    <w:rsid w:val="00963AAF"/>
    <w:rsid w:val="00965E6F"/>
    <w:rsid w:val="00970122"/>
    <w:rsid w:val="0097610C"/>
    <w:rsid w:val="00993170"/>
    <w:rsid w:val="00996BD5"/>
    <w:rsid w:val="009C38CF"/>
    <w:rsid w:val="009C62D2"/>
    <w:rsid w:val="009C7521"/>
    <w:rsid w:val="009D3D5F"/>
    <w:rsid w:val="009E2C18"/>
    <w:rsid w:val="009E3A84"/>
    <w:rsid w:val="00A01083"/>
    <w:rsid w:val="00A05666"/>
    <w:rsid w:val="00A101B3"/>
    <w:rsid w:val="00A1309D"/>
    <w:rsid w:val="00A606F0"/>
    <w:rsid w:val="00A7633D"/>
    <w:rsid w:val="00A8056B"/>
    <w:rsid w:val="00A8205A"/>
    <w:rsid w:val="00A85909"/>
    <w:rsid w:val="00A9167A"/>
    <w:rsid w:val="00AA0184"/>
    <w:rsid w:val="00AA2565"/>
    <w:rsid w:val="00AA657C"/>
    <w:rsid w:val="00AB5356"/>
    <w:rsid w:val="00AB58BE"/>
    <w:rsid w:val="00AC2026"/>
    <w:rsid w:val="00AD71CB"/>
    <w:rsid w:val="00AF0525"/>
    <w:rsid w:val="00AF58F7"/>
    <w:rsid w:val="00AF65CE"/>
    <w:rsid w:val="00B059CE"/>
    <w:rsid w:val="00B1757D"/>
    <w:rsid w:val="00B24FA1"/>
    <w:rsid w:val="00B25488"/>
    <w:rsid w:val="00B351F8"/>
    <w:rsid w:val="00B42B53"/>
    <w:rsid w:val="00B500E9"/>
    <w:rsid w:val="00B504BA"/>
    <w:rsid w:val="00B744F2"/>
    <w:rsid w:val="00B90015"/>
    <w:rsid w:val="00BA5D86"/>
    <w:rsid w:val="00BB269B"/>
    <w:rsid w:val="00BB525C"/>
    <w:rsid w:val="00BE0B63"/>
    <w:rsid w:val="00BE1AC5"/>
    <w:rsid w:val="00BF231B"/>
    <w:rsid w:val="00C11D2E"/>
    <w:rsid w:val="00C16348"/>
    <w:rsid w:val="00C240AC"/>
    <w:rsid w:val="00C24797"/>
    <w:rsid w:val="00C278EB"/>
    <w:rsid w:val="00C35A75"/>
    <w:rsid w:val="00C35FDC"/>
    <w:rsid w:val="00C525F0"/>
    <w:rsid w:val="00C603E5"/>
    <w:rsid w:val="00C643FB"/>
    <w:rsid w:val="00C673B6"/>
    <w:rsid w:val="00C775E3"/>
    <w:rsid w:val="00C814C8"/>
    <w:rsid w:val="00C91D77"/>
    <w:rsid w:val="00C923EC"/>
    <w:rsid w:val="00C949EB"/>
    <w:rsid w:val="00CA136C"/>
    <w:rsid w:val="00CA4AB4"/>
    <w:rsid w:val="00CA6BFE"/>
    <w:rsid w:val="00CB47CA"/>
    <w:rsid w:val="00CE3106"/>
    <w:rsid w:val="00CF4DE1"/>
    <w:rsid w:val="00D0612D"/>
    <w:rsid w:val="00D062DB"/>
    <w:rsid w:val="00D25DE1"/>
    <w:rsid w:val="00D26178"/>
    <w:rsid w:val="00D335EE"/>
    <w:rsid w:val="00D35B36"/>
    <w:rsid w:val="00D414EF"/>
    <w:rsid w:val="00D46133"/>
    <w:rsid w:val="00D55043"/>
    <w:rsid w:val="00D57C28"/>
    <w:rsid w:val="00D6699B"/>
    <w:rsid w:val="00D71418"/>
    <w:rsid w:val="00D879E5"/>
    <w:rsid w:val="00DB3594"/>
    <w:rsid w:val="00DC0DB7"/>
    <w:rsid w:val="00DC168E"/>
    <w:rsid w:val="00DE7935"/>
    <w:rsid w:val="00DF0AB9"/>
    <w:rsid w:val="00E06C26"/>
    <w:rsid w:val="00E157E4"/>
    <w:rsid w:val="00E25B5B"/>
    <w:rsid w:val="00E4632B"/>
    <w:rsid w:val="00E603DA"/>
    <w:rsid w:val="00E611EF"/>
    <w:rsid w:val="00E835A4"/>
    <w:rsid w:val="00E84405"/>
    <w:rsid w:val="00E940D2"/>
    <w:rsid w:val="00E9714E"/>
    <w:rsid w:val="00E97B41"/>
    <w:rsid w:val="00EA4804"/>
    <w:rsid w:val="00EB56E2"/>
    <w:rsid w:val="00EB5CFA"/>
    <w:rsid w:val="00EB6E3E"/>
    <w:rsid w:val="00ED240B"/>
    <w:rsid w:val="00EE04E0"/>
    <w:rsid w:val="00F0112A"/>
    <w:rsid w:val="00F0737D"/>
    <w:rsid w:val="00F253A7"/>
    <w:rsid w:val="00F303F5"/>
    <w:rsid w:val="00F35480"/>
    <w:rsid w:val="00F374EA"/>
    <w:rsid w:val="00F37B37"/>
    <w:rsid w:val="00F475E7"/>
    <w:rsid w:val="00F54465"/>
    <w:rsid w:val="00F6355E"/>
    <w:rsid w:val="00F660F0"/>
    <w:rsid w:val="00F77BB9"/>
    <w:rsid w:val="00F84348"/>
    <w:rsid w:val="00F9020B"/>
    <w:rsid w:val="00F97741"/>
    <w:rsid w:val="00FB1E68"/>
    <w:rsid w:val="00FB274F"/>
    <w:rsid w:val="00FB3AA4"/>
    <w:rsid w:val="00FD2008"/>
    <w:rsid w:val="00FD70C1"/>
    <w:rsid w:val="00FE1DC3"/>
    <w:rsid w:val="00FF19FC"/>
    <w:rsid w:val="00FF1AF4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5F2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2CCC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62CCC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uiPriority w:val="99"/>
    <w:qFormat/>
    <w:locked/>
    <w:rsid w:val="00262C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CCC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62CCC"/>
    <w:rPr>
      <w:rFonts w:ascii="Cambria" w:hAnsi="Cambria"/>
      <w:b/>
      <w:sz w:val="26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262CCC"/>
    <w:rPr>
      <w:rFonts w:ascii="Cambria" w:hAnsi="Cambria"/>
      <w:color w:val="404040"/>
    </w:rPr>
  </w:style>
  <w:style w:type="table" w:styleId="a3">
    <w:name w:val="Table Grid"/>
    <w:basedOn w:val="a1"/>
    <w:uiPriority w:val="99"/>
    <w:rsid w:val="002B18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7BD3"/>
    <w:pPr>
      <w:ind w:left="720"/>
    </w:pPr>
  </w:style>
  <w:style w:type="paragraph" w:styleId="a5">
    <w:name w:val="No Spacing"/>
    <w:uiPriority w:val="99"/>
    <w:qFormat/>
    <w:rsid w:val="006E7A11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C35FDC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5FDC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262CCC"/>
    <w:pPr>
      <w:ind w:left="720"/>
    </w:pPr>
    <w:rPr>
      <w:rFonts w:eastAsia="Times New Roman"/>
    </w:rPr>
  </w:style>
  <w:style w:type="paragraph" w:customStyle="1" w:styleId="ParagraphStyle">
    <w:name w:val="Paragraph Style"/>
    <w:uiPriority w:val="99"/>
    <w:rsid w:val="00262CC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rsid w:val="00262CCC"/>
    <w:pPr>
      <w:spacing w:after="0" w:line="240" w:lineRule="auto"/>
    </w:pPr>
    <w:rPr>
      <w:rFonts w:ascii="Arial" w:hAnsi="Arial" w:cs="Times New Roman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62CCC"/>
    <w:rPr>
      <w:rFonts w:ascii="Arial" w:hAnsi="Arial"/>
      <w:b/>
      <w:i/>
      <w:sz w:val="22"/>
    </w:rPr>
  </w:style>
  <w:style w:type="character" w:customStyle="1" w:styleId="FontStyle12">
    <w:name w:val="Font Style12"/>
    <w:uiPriority w:val="99"/>
    <w:rsid w:val="00262CCC"/>
    <w:rPr>
      <w:rFonts w:ascii="Calibri" w:hAnsi="Calibri"/>
      <w:sz w:val="22"/>
    </w:rPr>
  </w:style>
  <w:style w:type="paragraph" w:styleId="a8">
    <w:name w:val="Body Text"/>
    <w:basedOn w:val="a"/>
    <w:link w:val="a9"/>
    <w:uiPriority w:val="99"/>
    <w:rsid w:val="00262CCC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locked/>
    <w:rsid w:val="00262CCC"/>
    <w:rPr>
      <w:rFonts w:eastAsia="Times New Roman"/>
      <w:sz w:val="22"/>
      <w:lang w:eastAsia="en-US"/>
    </w:rPr>
  </w:style>
  <w:style w:type="paragraph" w:styleId="aa">
    <w:name w:val="footer"/>
    <w:basedOn w:val="a"/>
    <w:link w:val="ab"/>
    <w:uiPriority w:val="99"/>
    <w:rsid w:val="00262CC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62CCC"/>
    <w:rPr>
      <w:rFonts w:eastAsia="Times New Roman"/>
      <w:sz w:val="22"/>
      <w:lang w:eastAsia="en-US"/>
    </w:rPr>
  </w:style>
  <w:style w:type="character" w:styleId="ac">
    <w:name w:val="page number"/>
    <w:basedOn w:val="a0"/>
    <w:uiPriority w:val="99"/>
    <w:rsid w:val="00262CCC"/>
    <w:rPr>
      <w:rFonts w:cs="Times New Roman"/>
    </w:rPr>
  </w:style>
  <w:style w:type="paragraph" w:styleId="ad">
    <w:name w:val="header"/>
    <w:basedOn w:val="a"/>
    <w:link w:val="ae"/>
    <w:uiPriority w:val="99"/>
    <w:rsid w:val="00262CC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62CCC"/>
    <w:rPr>
      <w:sz w:val="22"/>
      <w:lang w:eastAsia="en-US"/>
    </w:rPr>
  </w:style>
  <w:style w:type="paragraph" w:customStyle="1" w:styleId="110">
    <w:name w:val="Абзац списка11"/>
    <w:basedOn w:val="a"/>
    <w:uiPriority w:val="99"/>
    <w:rsid w:val="00262C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262CC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62CCC"/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262CCC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msonormalbullet2gif">
    <w:name w:val="msonormalbullet2.gif"/>
    <w:basedOn w:val="a"/>
    <w:uiPriority w:val="99"/>
    <w:rsid w:val="00262CC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262C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4">
    <w:name w:val="Знак Знак4"/>
    <w:uiPriority w:val="99"/>
    <w:rsid w:val="00262CCC"/>
    <w:rPr>
      <w:rFonts w:ascii="Arial" w:hAnsi="Arial"/>
      <w:b/>
      <w:sz w:val="26"/>
      <w:lang w:val="ru-RU" w:eastAsia="ru-RU"/>
    </w:rPr>
  </w:style>
  <w:style w:type="paragraph" w:customStyle="1" w:styleId="af2">
    <w:name w:val="Знак"/>
    <w:basedOn w:val="a"/>
    <w:uiPriority w:val="99"/>
    <w:rsid w:val="00262C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8F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3">
    <w:name w:val="Абзац списка3"/>
    <w:basedOn w:val="a"/>
    <w:uiPriority w:val="99"/>
    <w:rsid w:val="00C525F0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40">
    <w:name w:val="Абзац списка4"/>
    <w:basedOn w:val="a"/>
    <w:uiPriority w:val="99"/>
    <w:rsid w:val="00DE793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/>
    </w:rPr>
  </w:style>
  <w:style w:type="character" w:customStyle="1" w:styleId="Zag11">
    <w:name w:val="Zag_11"/>
    <w:uiPriority w:val="99"/>
    <w:rsid w:val="00DE7935"/>
  </w:style>
  <w:style w:type="paragraph" w:customStyle="1" w:styleId="Osnova">
    <w:name w:val="Osnova"/>
    <w:basedOn w:val="a"/>
    <w:uiPriority w:val="99"/>
    <w:rsid w:val="00DE793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DE79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DE79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34">
    <w:name w:val="Заголовок 3+"/>
    <w:basedOn w:val="a"/>
    <w:uiPriority w:val="99"/>
    <w:rsid w:val="00DE793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cs="Times New Roman"/>
      <w:b/>
      <w:sz w:val="28"/>
      <w:szCs w:val="20"/>
      <w:lang w:val="en-US"/>
    </w:rPr>
  </w:style>
  <w:style w:type="paragraph" w:customStyle="1" w:styleId="12">
    <w:name w:val="Без интервала1"/>
    <w:uiPriority w:val="99"/>
    <w:rsid w:val="00DE7935"/>
    <w:rPr>
      <w:rFonts w:ascii="Times New Roman" w:eastAsia="Times New Roman" w:hAnsi="Times New Roman"/>
      <w:sz w:val="24"/>
      <w:szCs w:val="24"/>
    </w:rPr>
  </w:style>
  <w:style w:type="paragraph" w:customStyle="1" w:styleId="20">
    <w:name w:val="Без интервала2"/>
    <w:link w:val="NoSpacingChar"/>
    <w:uiPriority w:val="99"/>
    <w:rsid w:val="00DE7935"/>
    <w:rPr>
      <w:rFonts w:eastAsia="Times New Roman"/>
      <w:szCs w:val="20"/>
      <w:lang w:eastAsia="en-US"/>
    </w:rPr>
  </w:style>
  <w:style w:type="character" w:customStyle="1" w:styleId="NoSpacingChar">
    <w:name w:val="No Spacing Char"/>
    <w:link w:val="20"/>
    <w:uiPriority w:val="99"/>
    <w:locked/>
    <w:rsid w:val="00DE7935"/>
    <w:rPr>
      <w:rFonts w:eastAsia="Times New Roman"/>
      <w:sz w:val="22"/>
      <w:lang w:eastAsia="en-US"/>
    </w:rPr>
  </w:style>
  <w:style w:type="character" w:customStyle="1" w:styleId="af3">
    <w:name w:val="Основной текст_"/>
    <w:link w:val="21"/>
    <w:uiPriority w:val="99"/>
    <w:locked/>
    <w:rsid w:val="00DE7935"/>
    <w:rPr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DE7935"/>
    <w:pPr>
      <w:shd w:val="clear" w:color="auto" w:fill="FFFFFF"/>
      <w:spacing w:after="2100" w:line="235" w:lineRule="exact"/>
      <w:ind w:hanging="220"/>
      <w:jc w:val="center"/>
    </w:pPr>
    <w:rPr>
      <w:rFonts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77</Pages>
  <Words>11745</Words>
  <Characters>85971</Characters>
  <Application>Microsoft Office Word</Application>
  <DocSecurity>0</DocSecurity>
  <Lines>716</Lines>
  <Paragraphs>195</Paragraphs>
  <ScaleCrop>false</ScaleCrop>
  <Company/>
  <LinksUpToDate>false</LinksUpToDate>
  <CharactersWithSpaces>97521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первомайка 08</cp:lastModifiedBy>
  <cp:revision>92</cp:revision>
  <cp:lastPrinted>2019-11-21T10:40:00Z</cp:lastPrinted>
  <dcterms:created xsi:type="dcterms:W3CDTF">2013-08-12T03:55:00Z</dcterms:created>
  <dcterms:modified xsi:type="dcterms:W3CDTF">2019-11-29T14:04:00Z</dcterms:modified>
</cp:coreProperties>
</file>