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D" w:rsidRPr="00B933D6" w:rsidRDefault="0099685D" w:rsidP="0099685D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B933D6">
        <w:rPr>
          <w:rStyle w:val="FontStyle11"/>
          <w:b/>
          <w:sz w:val="24"/>
          <w:szCs w:val="24"/>
        </w:rPr>
        <w:t>Аннотация к рабочей программе</w:t>
      </w:r>
      <w:r w:rsidR="00A10C99">
        <w:rPr>
          <w:rStyle w:val="FontStyle11"/>
          <w:b/>
          <w:sz w:val="24"/>
          <w:szCs w:val="24"/>
        </w:rPr>
        <w:t xml:space="preserve"> окружающий мир</w:t>
      </w:r>
      <w:bookmarkStart w:id="0" w:name="_GoBack"/>
      <w:bookmarkEnd w:id="0"/>
      <w:r w:rsidR="00B933D6" w:rsidRPr="00B933D6">
        <w:rPr>
          <w:rStyle w:val="FontStyle11"/>
          <w:b/>
          <w:sz w:val="24"/>
          <w:szCs w:val="24"/>
        </w:rPr>
        <w:t>, 3 класс</w:t>
      </w:r>
    </w:p>
    <w:p w:rsidR="00B933D6" w:rsidRPr="00B933D6" w:rsidRDefault="00B933D6" w:rsidP="00B933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933D6">
        <w:rPr>
          <w:rFonts w:ascii="Times New Roman" w:eastAsia="Times New Roman" w:hAnsi="Times New Roman"/>
          <w:b/>
          <w:sz w:val="24"/>
          <w:szCs w:val="24"/>
        </w:rPr>
        <w:t>Нормативно-правовые документы</w:t>
      </w:r>
    </w:p>
    <w:p w:rsidR="00B933D6" w:rsidRPr="00B933D6" w:rsidRDefault="00B933D6" w:rsidP="00B933D6">
      <w:pPr>
        <w:pStyle w:val="a3"/>
        <w:rPr>
          <w:rFonts w:ascii="Times New Roman" w:hAnsi="Times New Roman"/>
          <w:sz w:val="24"/>
          <w:szCs w:val="24"/>
        </w:rPr>
      </w:pPr>
      <w:r w:rsidRPr="00B933D6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 (в редакции от 26.07.2019);</w:t>
      </w:r>
    </w:p>
    <w:p w:rsidR="00B933D6" w:rsidRPr="00B933D6" w:rsidRDefault="00B933D6" w:rsidP="00B933D6">
      <w:pPr>
        <w:pStyle w:val="a3"/>
        <w:rPr>
          <w:rFonts w:ascii="Times New Roman" w:hAnsi="Times New Roman"/>
          <w:sz w:val="24"/>
          <w:szCs w:val="24"/>
        </w:rPr>
      </w:pPr>
      <w:r w:rsidRPr="00B933D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B933D6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B933D6">
        <w:rPr>
          <w:rFonts w:ascii="Times New Roman" w:hAnsi="Times New Roman"/>
          <w:sz w:val="24"/>
          <w:szCs w:val="24"/>
        </w:rPr>
        <w:t xml:space="preserve">я и науки РФ от 06.10.2009 г. пр. №373 </w:t>
      </w:r>
      <w:proofErr w:type="gramStart"/>
      <w:r w:rsidRPr="00B933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933D6">
        <w:rPr>
          <w:rFonts w:ascii="Times New Roman" w:hAnsi="Times New Roman"/>
          <w:sz w:val="24"/>
          <w:szCs w:val="24"/>
        </w:rPr>
        <w:t>с изменениями на 31.12.2015);</w:t>
      </w:r>
    </w:p>
    <w:p w:rsidR="00B933D6" w:rsidRPr="00B933D6" w:rsidRDefault="00B933D6" w:rsidP="00B933D6">
      <w:pPr>
        <w:pStyle w:val="a3"/>
        <w:rPr>
          <w:rFonts w:ascii="Times New Roman" w:hAnsi="Times New Roman"/>
          <w:sz w:val="24"/>
          <w:szCs w:val="24"/>
        </w:rPr>
      </w:pPr>
      <w:r w:rsidRPr="00B933D6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B933D6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B933D6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B933D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B933D6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B933D6" w:rsidRPr="00B933D6" w:rsidRDefault="00B933D6" w:rsidP="00B933D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933D6">
        <w:rPr>
          <w:rFonts w:ascii="Times New Roman" w:hAnsi="Times New Roman"/>
          <w:sz w:val="24"/>
          <w:szCs w:val="24"/>
        </w:rPr>
        <w:t>Примерная программа  начального общего образования по учебному предмету «Технология»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933D6">
        <w:rPr>
          <w:rFonts w:ascii="Times New Roman" w:hAnsi="Times New Roman"/>
          <w:sz w:val="24"/>
          <w:szCs w:val="24"/>
        </w:rPr>
        <w:t>Начальная школа.</w:t>
      </w:r>
      <w:proofErr w:type="gramEnd"/>
      <w:r w:rsidRPr="00B933D6">
        <w:rPr>
          <w:rFonts w:ascii="Times New Roman" w:hAnsi="Times New Roman"/>
          <w:sz w:val="24"/>
          <w:szCs w:val="24"/>
        </w:rPr>
        <w:t xml:space="preserve"> В 2 ч. Ч.1, 2. – </w:t>
      </w:r>
      <w:proofErr w:type="gramStart"/>
      <w:r w:rsidRPr="00B933D6">
        <w:rPr>
          <w:rFonts w:ascii="Times New Roman" w:hAnsi="Times New Roman"/>
          <w:sz w:val="24"/>
          <w:szCs w:val="24"/>
        </w:rPr>
        <w:t>М.: Просвещение, 2011 г.)</w:t>
      </w:r>
      <w:proofErr w:type="gramEnd"/>
    </w:p>
    <w:p w:rsidR="00B933D6" w:rsidRPr="00B933D6" w:rsidRDefault="00B933D6" w:rsidP="00B933D6">
      <w:pPr>
        <w:pStyle w:val="a3"/>
        <w:rPr>
          <w:rFonts w:ascii="Times New Roman" w:hAnsi="Times New Roman"/>
          <w:sz w:val="24"/>
          <w:szCs w:val="24"/>
        </w:rPr>
      </w:pPr>
      <w:r w:rsidRPr="00B933D6">
        <w:rPr>
          <w:rStyle w:val="FontStyle11"/>
          <w:sz w:val="24"/>
          <w:szCs w:val="24"/>
        </w:rPr>
        <w:t>Учебный план начального общего образования</w:t>
      </w:r>
      <w:r w:rsidRPr="00B933D6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Pr="00B933D6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B933D6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B933D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B933D6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B933D6" w:rsidRPr="00B933D6" w:rsidRDefault="00B933D6" w:rsidP="00B933D6">
      <w:pPr>
        <w:pStyle w:val="Style1"/>
        <w:widowControl/>
        <w:jc w:val="center"/>
      </w:pPr>
      <w:proofErr w:type="gramStart"/>
      <w:r w:rsidRPr="00B933D6">
        <w:t xml:space="preserve">Авторская программа по предмету «Окружающий мир» для 3 класса, разработанная  Федотовой О.Н., </w:t>
      </w:r>
      <w:proofErr w:type="spellStart"/>
      <w:r w:rsidRPr="00B933D6">
        <w:t>Трафимовой</w:t>
      </w:r>
      <w:proofErr w:type="spellEnd"/>
      <w:r w:rsidRPr="00B933D6">
        <w:t xml:space="preserve"> Г.В., </w:t>
      </w:r>
      <w:proofErr w:type="spellStart"/>
      <w:r w:rsidRPr="00B933D6">
        <w:t>Кудровой</w:t>
      </w:r>
      <w:proofErr w:type="spellEnd"/>
      <w:r w:rsidRPr="00B933D6">
        <w:t xml:space="preserve"> Л.Г. (Программы начального общего образования.</w:t>
      </w:r>
      <w:proofErr w:type="gramEnd"/>
      <w:r w:rsidRPr="00B933D6">
        <w:t xml:space="preserve"> Система  «Перспективная начальная школа»/Сост. Федотова О.Н., </w:t>
      </w:r>
      <w:proofErr w:type="spellStart"/>
      <w:r w:rsidRPr="00B933D6">
        <w:t>Трафимова</w:t>
      </w:r>
      <w:proofErr w:type="spellEnd"/>
      <w:r w:rsidRPr="00B933D6">
        <w:t xml:space="preserve"> Г.В., </w:t>
      </w:r>
      <w:proofErr w:type="spellStart"/>
      <w:r w:rsidRPr="00B933D6">
        <w:t>Кудрова</w:t>
      </w:r>
      <w:proofErr w:type="spellEnd"/>
      <w:r w:rsidRPr="00B933D6">
        <w:t xml:space="preserve"> Л.Г. – Москва: </w:t>
      </w:r>
    </w:p>
    <w:p w:rsidR="00B933D6" w:rsidRPr="00B933D6" w:rsidRDefault="00B933D6" w:rsidP="00B933D6">
      <w:pPr>
        <w:pStyle w:val="Style1"/>
        <w:widowControl/>
        <w:rPr>
          <w:rStyle w:val="FontStyle11"/>
          <w:sz w:val="24"/>
          <w:szCs w:val="24"/>
        </w:rPr>
      </w:pPr>
      <w:proofErr w:type="gramStart"/>
      <w:r w:rsidRPr="00B933D6">
        <w:t>Издательство «Академкнига»,  2013 год.)</w:t>
      </w:r>
      <w:r w:rsidRPr="00B933D6">
        <w:rPr>
          <w:rStyle w:val="FontStyle11"/>
          <w:sz w:val="24"/>
          <w:szCs w:val="24"/>
        </w:rPr>
        <w:t xml:space="preserve"> </w:t>
      </w:r>
      <w:proofErr w:type="gramEnd"/>
    </w:p>
    <w:p w:rsidR="00B933D6" w:rsidRPr="00B933D6" w:rsidRDefault="00B933D6" w:rsidP="00B933D6">
      <w:pPr>
        <w:pStyle w:val="Default"/>
        <w:rPr>
          <w:b/>
        </w:rPr>
      </w:pPr>
      <w:r w:rsidRPr="00B933D6">
        <w:rPr>
          <w:b/>
          <w:bCs/>
          <w:iCs/>
        </w:rPr>
        <w:t xml:space="preserve">Учебно-методический комплект </w:t>
      </w:r>
    </w:p>
    <w:p w:rsidR="00B933D6" w:rsidRPr="00B933D6" w:rsidRDefault="00B933D6" w:rsidP="00B933D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933D6">
        <w:rPr>
          <w:rFonts w:ascii="Times New Roman" w:eastAsia="Times New Roman" w:hAnsi="Times New Roman"/>
          <w:spacing w:val="-3"/>
          <w:sz w:val="24"/>
          <w:szCs w:val="24"/>
          <w:lang w:eastAsia="en-US"/>
        </w:rPr>
        <w:t xml:space="preserve">Федотова О.Н., </w:t>
      </w:r>
      <w:proofErr w:type="spellStart"/>
      <w:r w:rsidRPr="00B933D6">
        <w:rPr>
          <w:rFonts w:ascii="Times New Roman" w:eastAsia="Times New Roman" w:hAnsi="Times New Roman"/>
          <w:spacing w:val="-3"/>
          <w:sz w:val="24"/>
          <w:szCs w:val="24"/>
          <w:lang w:eastAsia="en-US"/>
        </w:rPr>
        <w:t>Трафимова</w:t>
      </w:r>
      <w:proofErr w:type="spellEnd"/>
      <w:r w:rsidRPr="00B933D6">
        <w:rPr>
          <w:rFonts w:ascii="Times New Roman" w:eastAsia="Times New Roman" w:hAnsi="Times New Roman"/>
          <w:spacing w:val="-3"/>
          <w:sz w:val="24"/>
          <w:szCs w:val="24"/>
          <w:lang w:eastAsia="en-US"/>
        </w:rPr>
        <w:t xml:space="preserve"> Г.В., </w:t>
      </w:r>
      <w:proofErr w:type="spellStart"/>
      <w:r w:rsidRPr="00B933D6">
        <w:rPr>
          <w:rFonts w:ascii="Times New Roman" w:eastAsia="Times New Roman" w:hAnsi="Times New Roman"/>
          <w:spacing w:val="-3"/>
          <w:sz w:val="24"/>
          <w:szCs w:val="24"/>
          <w:lang w:eastAsia="en-US"/>
        </w:rPr>
        <w:t>Трафимов</w:t>
      </w:r>
      <w:proofErr w:type="spellEnd"/>
      <w:r w:rsidRPr="00B933D6">
        <w:rPr>
          <w:rFonts w:ascii="Times New Roman" w:eastAsia="Times New Roman" w:hAnsi="Times New Roman"/>
          <w:spacing w:val="-3"/>
          <w:sz w:val="24"/>
          <w:szCs w:val="24"/>
          <w:lang w:eastAsia="en-US"/>
        </w:rPr>
        <w:t xml:space="preserve"> С.А. Окружающий мир. 3 </w:t>
      </w:r>
      <w:r w:rsidRPr="00B933D6">
        <w:rPr>
          <w:rFonts w:ascii="Times New Roman" w:eastAsia="Times New Roman" w:hAnsi="Times New Roman"/>
          <w:sz w:val="24"/>
          <w:szCs w:val="24"/>
          <w:lang w:eastAsia="en-US"/>
        </w:rPr>
        <w:t xml:space="preserve">класс, </w:t>
      </w:r>
      <w:r w:rsidRPr="00B933D6">
        <w:rPr>
          <w:rFonts w:ascii="Times New Roman" w:hAnsi="Times New Roman"/>
          <w:sz w:val="24"/>
          <w:szCs w:val="24"/>
        </w:rPr>
        <w:t>в 2-х ч.</w:t>
      </w:r>
      <w:r w:rsidRPr="00B933D6">
        <w:rPr>
          <w:rFonts w:ascii="Times New Roman" w:eastAsia="Times New Roman" w:hAnsi="Times New Roman"/>
          <w:sz w:val="24"/>
          <w:szCs w:val="24"/>
          <w:lang w:eastAsia="en-US"/>
        </w:rPr>
        <w:t>: Учебник. - М.: Академкнига/Учебник.2013;</w:t>
      </w:r>
    </w:p>
    <w:p w:rsidR="00B933D6" w:rsidRPr="00B933D6" w:rsidRDefault="00B933D6" w:rsidP="00B933D6">
      <w:pPr>
        <w:pStyle w:val="a6"/>
        <w:widowControl w:val="0"/>
        <w:shd w:val="clear" w:color="000000" w:fill="FFFFFF"/>
        <w:spacing w:after="0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B933D6">
        <w:rPr>
          <w:rFonts w:ascii="Times New Roman" w:hAnsi="Times New Roman"/>
          <w:spacing w:val="-7"/>
          <w:sz w:val="24"/>
          <w:szCs w:val="24"/>
        </w:rPr>
        <w:t xml:space="preserve">Федотова О.Н., </w:t>
      </w:r>
      <w:proofErr w:type="spellStart"/>
      <w:r w:rsidRPr="00B933D6">
        <w:rPr>
          <w:rFonts w:ascii="Times New Roman" w:hAnsi="Times New Roman"/>
          <w:spacing w:val="-7"/>
          <w:sz w:val="24"/>
          <w:szCs w:val="24"/>
        </w:rPr>
        <w:t>Трафимова</w:t>
      </w:r>
      <w:proofErr w:type="spellEnd"/>
      <w:r w:rsidRPr="00B933D6">
        <w:rPr>
          <w:rFonts w:ascii="Times New Roman" w:hAnsi="Times New Roman"/>
          <w:spacing w:val="-7"/>
          <w:sz w:val="24"/>
          <w:szCs w:val="24"/>
        </w:rPr>
        <w:t xml:space="preserve"> Г.В., </w:t>
      </w:r>
      <w:proofErr w:type="spellStart"/>
      <w:r w:rsidRPr="00B933D6">
        <w:rPr>
          <w:rFonts w:ascii="Times New Roman" w:hAnsi="Times New Roman"/>
          <w:spacing w:val="-7"/>
          <w:sz w:val="24"/>
          <w:szCs w:val="24"/>
        </w:rPr>
        <w:t>Трафимов</w:t>
      </w:r>
      <w:proofErr w:type="spellEnd"/>
      <w:r w:rsidRPr="00B933D6">
        <w:rPr>
          <w:rFonts w:ascii="Times New Roman" w:hAnsi="Times New Roman"/>
          <w:spacing w:val="-7"/>
          <w:sz w:val="24"/>
          <w:szCs w:val="24"/>
        </w:rPr>
        <w:t xml:space="preserve"> С.А., Царева Л.А. Окружающий мир. 3 класс: хрестоматия. – М.: Академкнига/Учебник, 2014.</w:t>
      </w:r>
    </w:p>
    <w:p w:rsidR="00B933D6" w:rsidRPr="00B933D6" w:rsidRDefault="00B933D6" w:rsidP="00B933D6">
      <w:pPr>
        <w:pStyle w:val="a6"/>
        <w:widowControl w:val="0"/>
        <w:shd w:val="clear" w:color="000000" w:fill="FFFFFF"/>
        <w:spacing w:after="0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B933D6">
        <w:rPr>
          <w:rFonts w:ascii="Times New Roman" w:hAnsi="Times New Roman"/>
          <w:spacing w:val="-7"/>
          <w:sz w:val="24"/>
          <w:szCs w:val="24"/>
        </w:rPr>
        <w:t xml:space="preserve">Федотова О.Н., </w:t>
      </w:r>
      <w:proofErr w:type="spellStart"/>
      <w:r w:rsidRPr="00B933D6">
        <w:rPr>
          <w:rFonts w:ascii="Times New Roman" w:hAnsi="Times New Roman"/>
          <w:spacing w:val="-7"/>
          <w:sz w:val="24"/>
          <w:szCs w:val="24"/>
        </w:rPr>
        <w:t>Трафимова</w:t>
      </w:r>
      <w:proofErr w:type="spellEnd"/>
      <w:r w:rsidRPr="00B933D6">
        <w:rPr>
          <w:rFonts w:ascii="Times New Roman" w:hAnsi="Times New Roman"/>
          <w:spacing w:val="-7"/>
          <w:sz w:val="24"/>
          <w:szCs w:val="24"/>
        </w:rPr>
        <w:t xml:space="preserve"> Г.В., </w:t>
      </w:r>
      <w:proofErr w:type="spellStart"/>
      <w:r w:rsidRPr="00B933D6">
        <w:rPr>
          <w:rFonts w:ascii="Times New Roman" w:hAnsi="Times New Roman"/>
          <w:spacing w:val="-7"/>
          <w:sz w:val="24"/>
          <w:szCs w:val="24"/>
        </w:rPr>
        <w:t>Трафимов</w:t>
      </w:r>
      <w:proofErr w:type="spellEnd"/>
      <w:r w:rsidRPr="00B933D6">
        <w:rPr>
          <w:rFonts w:ascii="Times New Roman" w:hAnsi="Times New Roman"/>
          <w:spacing w:val="-7"/>
          <w:sz w:val="24"/>
          <w:szCs w:val="24"/>
        </w:rPr>
        <w:t xml:space="preserve"> С.А., Царева Л.А. Окружающий мир: тетради для самостоятельной работы №1 и №2. 3 класс. – М.: Академкнига/Учебник, 2018.</w:t>
      </w:r>
    </w:p>
    <w:p w:rsidR="00B933D6" w:rsidRPr="00B933D6" w:rsidRDefault="00B933D6" w:rsidP="00B933D6">
      <w:pPr>
        <w:pStyle w:val="a6"/>
        <w:widowControl w:val="0"/>
        <w:shd w:val="clear" w:color="000000" w:fill="FFFFFF"/>
        <w:spacing w:after="0"/>
        <w:ind w:left="0"/>
        <w:jc w:val="both"/>
        <w:rPr>
          <w:rStyle w:val="FontStyle11"/>
          <w:spacing w:val="-7"/>
          <w:sz w:val="24"/>
          <w:szCs w:val="24"/>
        </w:rPr>
      </w:pPr>
      <w:r w:rsidRPr="00B933D6">
        <w:rPr>
          <w:rFonts w:ascii="Times New Roman" w:hAnsi="Times New Roman"/>
          <w:spacing w:val="-7"/>
          <w:sz w:val="24"/>
          <w:szCs w:val="24"/>
        </w:rPr>
        <w:t xml:space="preserve">Федотова О.Н., </w:t>
      </w:r>
      <w:proofErr w:type="spellStart"/>
      <w:r w:rsidRPr="00B933D6">
        <w:rPr>
          <w:rFonts w:ascii="Times New Roman" w:hAnsi="Times New Roman"/>
          <w:spacing w:val="-7"/>
          <w:sz w:val="24"/>
          <w:szCs w:val="24"/>
        </w:rPr>
        <w:t>Трафимова</w:t>
      </w:r>
      <w:proofErr w:type="spellEnd"/>
      <w:r w:rsidRPr="00B933D6">
        <w:rPr>
          <w:rFonts w:ascii="Times New Roman" w:hAnsi="Times New Roman"/>
          <w:spacing w:val="-7"/>
          <w:sz w:val="24"/>
          <w:szCs w:val="24"/>
        </w:rPr>
        <w:t xml:space="preserve"> Г.В., </w:t>
      </w:r>
      <w:proofErr w:type="spellStart"/>
      <w:r w:rsidRPr="00B933D6">
        <w:rPr>
          <w:rFonts w:ascii="Times New Roman" w:hAnsi="Times New Roman"/>
          <w:spacing w:val="-7"/>
          <w:sz w:val="24"/>
          <w:szCs w:val="24"/>
        </w:rPr>
        <w:t>Трафимов</w:t>
      </w:r>
      <w:proofErr w:type="spellEnd"/>
      <w:r w:rsidRPr="00B933D6">
        <w:rPr>
          <w:rFonts w:ascii="Times New Roman" w:hAnsi="Times New Roman"/>
          <w:spacing w:val="-7"/>
          <w:sz w:val="24"/>
          <w:szCs w:val="24"/>
        </w:rPr>
        <w:t xml:space="preserve"> С.А., Царева Л.А. Окружающий мир. 3 класс: методическое пособие. – М.: Академкнига/Учебник, 2013.</w:t>
      </w:r>
    </w:p>
    <w:p w:rsidR="0099685D" w:rsidRPr="00B933D6" w:rsidRDefault="00B933D6" w:rsidP="00B933D6">
      <w:pPr>
        <w:pStyle w:val="Style1"/>
        <w:widowControl/>
        <w:rPr>
          <w:b/>
        </w:rPr>
      </w:pPr>
      <w:r w:rsidRPr="00B933D6">
        <w:rPr>
          <w:rStyle w:val="FontStyle11"/>
          <w:b/>
          <w:sz w:val="24"/>
          <w:szCs w:val="24"/>
        </w:rPr>
        <w:t>Место учебного предмета в учебном плане</w:t>
      </w:r>
    </w:p>
    <w:p w:rsidR="00B933D6" w:rsidRPr="00B933D6" w:rsidRDefault="00B933D6" w:rsidP="00B933D6">
      <w:pPr>
        <w:pStyle w:val="Style1"/>
        <w:widowControl/>
        <w:rPr>
          <w:rStyle w:val="FontStyle11"/>
          <w:sz w:val="24"/>
          <w:szCs w:val="24"/>
        </w:rPr>
      </w:pPr>
      <w:r w:rsidRPr="00B933D6">
        <w:rPr>
          <w:rStyle w:val="FontStyle11"/>
          <w:sz w:val="24"/>
          <w:szCs w:val="24"/>
        </w:rPr>
        <w:t>3 класс: 68 часов (34 учебных недели, 2 часа в неделю)</w:t>
      </w:r>
    </w:p>
    <w:p w:rsidR="00B933D6" w:rsidRPr="00B933D6" w:rsidRDefault="00B933D6" w:rsidP="00B933D6">
      <w:pPr>
        <w:pStyle w:val="Style1"/>
        <w:widowControl/>
        <w:rPr>
          <w:b/>
          <w:spacing w:val="1"/>
          <w:shd w:val="clear" w:color="auto" w:fill="FFFFFF"/>
        </w:rPr>
      </w:pPr>
      <w:r w:rsidRPr="00B933D6">
        <w:rPr>
          <w:b/>
          <w:spacing w:val="1"/>
          <w:shd w:val="clear" w:color="auto" w:fill="FFFFFF"/>
        </w:rPr>
        <w:t>Основные задачи реализации содержания предметной области "Окружающий мир"</w:t>
      </w:r>
    </w:p>
    <w:p w:rsidR="00B933D6" w:rsidRPr="00B933D6" w:rsidRDefault="00B933D6" w:rsidP="00B933D6">
      <w:pPr>
        <w:pStyle w:val="a6"/>
        <w:widowControl w:val="0"/>
        <w:numPr>
          <w:ilvl w:val="0"/>
          <w:numId w:val="1"/>
        </w:numPr>
        <w:tabs>
          <w:tab w:val="left" w:pos="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3D6">
        <w:rPr>
          <w:rFonts w:ascii="Times New Roman" w:eastAsia="Times New Roman" w:hAnsi="Times New Roman"/>
          <w:sz w:val="24"/>
          <w:szCs w:val="24"/>
        </w:rPr>
        <w:t>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B933D6" w:rsidRPr="00B933D6" w:rsidRDefault="00B933D6" w:rsidP="00B933D6">
      <w:pPr>
        <w:pStyle w:val="Style1"/>
        <w:widowControl/>
        <w:numPr>
          <w:ilvl w:val="0"/>
          <w:numId w:val="1"/>
        </w:numPr>
        <w:rPr>
          <w:b/>
        </w:rPr>
      </w:pPr>
      <w:r w:rsidRPr="00B933D6">
        <w:rPr>
          <w:iCs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B933D6" w:rsidRPr="00B933D6" w:rsidRDefault="00B933D6" w:rsidP="00B933D6">
      <w:pPr>
        <w:pStyle w:val="a6"/>
        <w:tabs>
          <w:tab w:val="left" w:pos="287"/>
        </w:tabs>
        <w:spacing w:after="0" w:line="240" w:lineRule="auto"/>
        <w:ind w:left="3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933D6">
        <w:rPr>
          <w:rStyle w:val="FontStyle11"/>
          <w:b/>
          <w:sz w:val="24"/>
          <w:szCs w:val="24"/>
        </w:rPr>
        <w:t xml:space="preserve">    Цели изучения предмета "Окружающий мир"</w:t>
      </w:r>
      <w:r w:rsidRPr="00B933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B933D6" w:rsidRPr="00B933D6" w:rsidRDefault="00B933D6" w:rsidP="00B933D6">
      <w:pPr>
        <w:pStyle w:val="a6"/>
        <w:numPr>
          <w:ilvl w:val="0"/>
          <w:numId w:val="5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933D6">
        <w:rPr>
          <w:rFonts w:ascii="Times New Roman" w:eastAsia="Times New Roman" w:hAnsi="Times New Roman"/>
          <w:iCs/>
          <w:sz w:val="24"/>
          <w:szCs w:val="24"/>
        </w:rPr>
        <w:t>ф</w:t>
      </w:r>
      <w:r w:rsidRPr="00B933D6">
        <w:rPr>
          <w:rFonts w:ascii="Times New Roman" w:eastAsia="Times New Roman" w:hAnsi="Times New Roman"/>
          <w:bCs/>
          <w:iCs/>
          <w:sz w:val="24"/>
          <w:szCs w:val="24"/>
        </w:rPr>
        <w:t>ормирование предметных и универсальных способов действий</w:t>
      </w:r>
      <w:r w:rsidRPr="00B933D6">
        <w:rPr>
          <w:rFonts w:ascii="Times New Roman" w:eastAsia="Times New Roman" w:hAnsi="Times New Roman"/>
          <w:iCs/>
          <w:sz w:val="24"/>
          <w:szCs w:val="24"/>
        </w:rPr>
        <w:t xml:space="preserve">, обеспечивающих возможность продолжения образования в основной школе; </w:t>
      </w:r>
    </w:p>
    <w:p w:rsidR="00B933D6" w:rsidRPr="00B933D6" w:rsidRDefault="00B933D6" w:rsidP="00B933D6">
      <w:pPr>
        <w:pStyle w:val="a6"/>
        <w:widowControl w:val="0"/>
        <w:numPr>
          <w:ilvl w:val="0"/>
          <w:numId w:val="5"/>
        </w:numPr>
        <w:tabs>
          <w:tab w:val="left" w:pos="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933D6">
        <w:rPr>
          <w:rFonts w:ascii="Times New Roman" w:eastAsia="Times New Roman" w:hAnsi="Times New Roman"/>
          <w:bCs/>
          <w:iCs/>
          <w:sz w:val="24"/>
          <w:szCs w:val="24"/>
        </w:rPr>
        <w:t>развитие умения учиться</w:t>
      </w:r>
      <w:r w:rsidRPr="00B933D6">
        <w:rPr>
          <w:rFonts w:ascii="Times New Roman" w:eastAsia="Times New Roman" w:hAnsi="Times New Roman"/>
          <w:iCs/>
          <w:sz w:val="24"/>
          <w:szCs w:val="24"/>
        </w:rPr>
        <w:t xml:space="preserve"> — способности к самоорганизации с целью решения учебных задач; 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</w:pPr>
      <w:proofErr w:type="gramStart"/>
      <w:r w:rsidRPr="00B933D6">
        <w:rPr>
          <w:bCs/>
          <w:iCs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B933D6">
        <w:rPr>
          <w:iCs/>
        </w:rPr>
        <w:t xml:space="preserve"> — эмоциональной, познавательной, в сфере </w:t>
      </w:r>
      <w:proofErr w:type="spellStart"/>
      <w:r w:rsidRPr="00B933D6">
        <w:rPr>
          <w:iCs/>
        </w:rPr>
        <w:t>саморегуляции</w:t>
      </w:r>
      <w:proofErr w:type="spellEnd"/>
      <w:r w:rsidRPr="00B933D6">
        <w:rPr>
          <w:iCs/>
        </w:rPr>
        <w:t xml:space="preserve"> с опорой на систему базовых культурных ценностей российского общества.</w:t>
      </w:r>
      <w:r w:rsidRPr="00B933D6">
        <w:t xml:space="preserve"> </w:t>
      </w:r>
      <w:proofErr w:type="gramEnd"/>
    </w:p>
    <w:p w:rsidR="00B933D6" w:rsidRPr="00B933D6" w:rsidRDefault="00B933D6" w:rsidP="00B933D6">
      <w:pPr>
        <w:pStyle w:val="Style2"/>
        <w:widowControl/>
        <w:spacing w:line="240" w:lineRule="auto"/>
        <w:ind w:left="720"/>
        <w:rPr>
          <w:b/>
        </w:rPr>
      </w:pPr>
      <w:r w:rsidRPr="00B933D6">
        <w:rPr>
          <w:b/>
        </w:rPr>
        <w:t>Материально-техническое обеспечение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</w:pPr>
      <w:r w:rsidRPr="00B933D6">
        <w:t xml:space="preserve">натуральные живые пособия – комнатные или принесенные  растения; 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</w:pPr>
      <w:r w:rsidRPr="00B933D6">
        <w:t xml:space="preserve">образцы полезных ископаемых и др.;                                                              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</w:pPr>
      <w:r w:rsidRPr="00B933D6">
        <w:t xml:space="preserve">натуральные препарированные пособия - гербарии;  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</w:pPr>
      <w:r w:rsidRPr="00B933D6">
        <w:t xml:space="preserve">изобразительные наглядные пособия – таблицы по темам: «Человек и природа», «Природа и культура», «Человек среди людей», «Великие люди России»  - </w:t>
      </w:r>
      <w:r w:rsidRPr="00B933D6">
        <w:rPr>
          <w:color w:val="000000"/>
        </w:rPr>
        <w:t>М.: Академкнига/Учебник</w:t>
      </w:r>
      <w:r w:rsidRPr="00B933D6">
        <w:t xml:space="preserve">                                             географические карты:  карта полушарий;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  <w:rPr>
          <w:b/>
          <w:bCs/>
          <w:color w:val="000000"/>
        </w:rPr>
      </w:pPr>
      <w:r w:rsidRPr="00B933D6">
        <w:t xml:space="preserve">предметы, представляющие  быт традиционной и современной семьи, ее хозяйства, повседневной, праздничной жизни и многое другое из жизни общества;                                                                                                    </w:t>
      </w:r>
      <w:r w:rsidRPr="00B933D6">
        <w:rPr>
          <w:bCs/>
          <w:color w:val="000000"/>
        </w:rPr>
        <w:t>лупы, компасы, модели глобуса</w:t>
      </w:r>
      <w:r w:rsidRPr="00B933D6">
        <w:rPr>
          <w:b/>
          <w:bCs/>
          <w:color w:val="000000"/>
        </w:rPr>
        <w:t xml:space="preserve">; 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</w:pPr>
      <w:r w:rsidRPr="00B933D6">
        <w:t xml:space="preserve"> </w:t>
      </w:r>
      <w:r w:rsidRPr="00B933D6">
        <w:rPr>
          <w:bCs/>
          <w:color w:val="000000"/>
        </w:rPr>
        <w:t>раздаточный материал для проведения опытов</w:t>
      </w:r>
      <w:r w:rsidRPr="00B933D6">
        <w:rPr>
          <w:b/>
          <w:bCs/>
          <w:color w:val="000000"/>
        </w:rPr>
        <w:t xml:space="preserve"> (</w:t>
      </w:r>
      <w:r w:rsidRPr="00B933D6">
        <w:t xml:space="preserve">измерительные приборы: весы, термометры, сантиметровые  линейки, мензурки);                            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  <w:rPr>
          <w:bCs/>
          <w:color w:val="000000"/>
        </w:rPr>
      </w:pPr>
      <w:r w:rsidRPr="00B933D6">
        <w:rPr>
          <w:bCs/>
          <w:color w:val="000000"/>
        </w:rPr>
        <w:t>коллекции   «Полезные ископаемые», «Горные породы»;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  <w:rPr>
          <w:color w:val="000000"/>
        </w:rPr>
      </w:pPr>
      <w:r w:rsidRPr="00B933D6">
        <w:rPr>
          <w:bCs/>
          <w:color w:val="000000"/>
        </w:rPr>
        <w:lastRenderedPageBreak/>
        <w:t xml:space="preserve"> </w:t>
      </w:r>
      <w:r w:rsidRPr="00B933D6">
        <w:t xml:space="preserve">   </w:t>
      </w:r>
      <w:r w:rsidRPr="00B933D6">
        <w:rPr>
          <w:bCs/>
          <w:color w:val="000000"/>
        </w:rPr>
        <w:t>схемы; памятки</w:t>
      </w:r>
      <w:r w:rsidRPr="00B933D6">
        <w:rPr>
          <w:color w:val="000000"/>
        </w:rPr>
        <w:t xml:space="preserve">  - М.: Академкнига/Учебник.</w:t>
      </w:r>
    </w:p>
    <w:p w:rsidR="00B933D6" w:rsidRPr="00B933D6" w:rsidRDefault="00B933D6" w:rsidP="00B933D6">
      <w:pPr>
        <w:pStyle w:val="Style2"/>
        <w:widowControl/>
        <w:spacing w:line="240" w:lineRule="auto"/>
        <w:ind w:left="720"/>
        <w:rPr>
          <w:rStyle w:val="FontStyle11"/>
          <w:b/>
          <w:sz w:val="24"/>
          <w:szCs w:val="24"/>
        </w:rPr>
      </w:pPr>
      <w:r w:rsidRPr="00B933D6">
        <w:t xml:space="preserve">  </w:t>
      </w:r>
      <w:r w:rsidRPr="00B933D6">
        <w:rPr>
          <w:color w:val="000000"/>
        </w:rPr>
        <w:t xml:space="preserve">Другим средством наглядности служит оборудование для </w:t>
      </w:r>
      <w:r w:rsidRPr="00B933D6">
        <w:rPr>
          <w:bCs/>
          <w:color w:val="000000"/>
        </w:rPr>
        <w:t xml:space="preserve">мультимедийных демонстраций </w:t>
      </w:r>
      <w:r w:rsidRPr="00B933D6">
        <w:rPr>
          <w:color w:val="000000"/>
        </w:rPr>
        <w:t>(</w:t>
      </w:r>
      <w:proofErr w:type="spellStart"/>
      <w:r w:rsidRPr="00B933D6">
        <w:rPr>
          <w:i/>
          <w:iCs/>
          <w:color w:val="000000"/>
        </w:rPr>
        <w:t>нотбук</w:t>
      </w:r>
      <w:proofErr w:type="spellEnd"/>
      <w:r w:rsidRPr="00B933D6">
        <w:rPr>
          <w:i/>
          <w:iCs/>
          <w:color w:val="000000"/>
        </w:rPr>
        <w:t>).</w:t>
      </w:r>
    </w:p>
    <w:sectPr w:rsidR="00B933D6" w:rsidRPr="00B933D6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D1648"/>
    <w:multiLevelType w:val="hybridMultilevel"/>
    <w:tmpl w:val="BA38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36FBD"/>
    <w:multiLevelType w:val="hybridMultilevel"/>
    <w:tmpl w:val="675253B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D"/>
    <w:rsid w:val="00235C0E"/>
    <w:rsid w:val="0099685D"/>
    <w:rsid w:val="00A10C99"/>
    <w:rsid w:val="00B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D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85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9968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968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99685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99685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96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qFormat/>
    <w:rsid w:val="0099685D"/>
    <w:pPr>
      <w:ind w:left="720"/>
      <w:contextualSpacing/>
    </w:pPr>
  </w:style>
  <w:style w:type="paragraph" w:customStyle="1" w:styleId="Default">
    <w:name w:val="Default"/>
    <w:uiPriority w:val="99"/>
    <w:rsid w:val="0099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D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85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9968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968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99685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99685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96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qFormat/>
    <w:rsid w:val="0099685D"/>
    <w:pPr>
      <w:ind w:left="720"/>
      <w:contextualSpacing/>
    </w:pPr>
  </w:style>
  <w:style w:type="paragraph" w:customStyle="1" w:styleId="Default">
    <w:name w:val="Default"/>
    <w:uiPriority w:val="99"/>
    <w:rsid w:val="0099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Stanger</cp:lastModifiedBy>
  <cp:revision>3</cp:revision>
  <dcterms:created xsi:type="dcterms:W3CDTF">2019-10-08T19:59:00Z</dcterms:created>
  <dcterms:modified xsi:type="dcterms:W3CDTF">2019-10-08T20:12:00Z</dcterms:modified>
</cp:coreProperties>
</file>