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41F" w:rsidRPr="00CF7EE4" w:rsidRDefault="00CF7EE4" w:rsidP="00CF7EE4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CF7EE4">
        <w:rPr>
          <w:rFonts w:ascii="Times New Roman" w:hAnsi="Times New Roman" w:cs="Times New Roman"/>
          <w:b/>
        </w:rPr>
        <w:t>Аннотация</w:t>
      </w:r>
    </w:p>
    <w:p w:rsidR="00CF7EE4" w:rsidRPr="00CF7EE4" w:rsidRDefault="00CF7EE4" w:rsidP="00CF7EE4">
      <w:pPr>
        <w:shd w:val="clear" w:color="auto" w:fill="FFFFFF"/>
        <w:spacing w:before="100"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F7EE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</w:t>
      </w:r>
      <w:r w:rsidRPr="00CF7EE4">
        <w:rPr>
          <w:rFonts w:ascii="Times New Roman" w:eastAsia="Times New Roman" w:hAnsi="Times New Roman" w:cs="Times New Roman"/>
          <w:b/>
          <w:bCs/>
          <w:color w:val="000000"/>
        </w:rPr>
        <w:t>Планирование составлено на основе</w:t>
      </w:r>
      <w:r w:rsidRPr="00CF7EE4">
        <w:rPr>
          <w:rFonts w:ascii="Times New Roman" w:eastAsia="Times New Roman" w:hAnsi="Times New Roman" w:cs="Times New Roman"/>
          <w:color w:val="000000"/>
        </w:rPr>
        <w:t>:</w:t>
      </w:r>
    </w:p>
    <w:p w:rsidR="00CF7EE4" w:rsidRPr="00CF7EE4" w:rsidRDefault="00CF7EE4" w:rsidP="00CF7EE4">
      <w:pPr>
        <w:numPr>
          <w:ilvl w:val="0"/>
          <w:numId w:val="1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</w:rPr>
      </w:pPr>
      <w:r w:rsidRPr="00CF7EE4">
        <w:rPr>
          <w:rFonts w:ascii="Times New Roman" w:eastAsia="Times New Roman" w:hAnsi="Times New Roman" w:cs="Times New Roman"/>
          <w:lang w:eastAsia="ru-RU"/>
        </w:rPr>
        <w:t xml:space="preserve">Федерального государственного  образовательного  стандарта </w:t>
      </w:r>
      <w:r w:rsidRPr="00CF7EE4">
        <w:rPr>
          <w:rFonts w:ascii="Times New Roman" w:eastAsia="Times New Roman" w:hAnsi="Times New Roman" w:cs="Times New Roman"/>
        </w:rPr>
        <w:t>образования обучающихся с умственной отсталостью (интеллектуальными нарушениями) (Приказ Министерства </w:t>
      </w:r>
      <w:r w:rsidRPr="00CF7EE4">
        <w:rPr>
          <w:rFonts w:ascii="Times New Roman" w:eastAsia="Times New Roman" w:hAnsi="Times New Roman" w:cs="Times New Roman"/>
          <w:bCs/>
        </w:rPr>
        <w:t>образования</w:t>
      </w:r>
      <w:r w:rsidRPr="00CF7EE4">
        <w:rPr>
          <w:rFonts w:ascii="Times New Roman" w:eastAsia="Times New Roman" w:hAnsi="Times New Roman" w:cs="Times New Roman"/>
        </w:rPr>
        <w:t> и науки РФ от 19 декабря 2014 г. № 1599);</w:t>
      </w:r>
    </w:p>
    <w:p w:rsidR="00CF7EE4" w:rsidRPr="00CF7EE4" w:rsidRDefault="00CF7EE4" w:rsidP="00CF7EE4">
      <w:pPr>
        <w:numPr>
          <w:ilvl w:val="0"/>
          <w:numId w:val="1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</w:rPr>
      </w:pPr>
      <w:r w:rsidRPr="00CF7EE4">
        <w:rPr>
          <w:rFonts w:ascii="Times New Roman" w:hAnsi="Times New Roman" w:cs="Times New Roman"/>
          <w:bCs/>
          <w:color w:val="000000"/>
        </w:rPr>
        <w:t xml:space="preserve">Адаптированной основной образовательной программы </w:t>
      </w:r>
    </w:p>
    <w:p w:rsidR="00CF7EE4" w:rsidRPr="00CF7EE4" w:rsidRDefault="00CF7EE4" w:rsidP="00CF7EE4">
      <w:pPr>
        <w:numPr>
          <w:ilvl w:val="0"/>
          <w:numId w:val="1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</w:rPr>
      </w:pPr>
      <w:r w:rsidRPr="00CF7EE4">
        <w:rPr>
          <w:rFonts w:ascii="Times New Roman" w:eastAsia="Times New Roman" w:hAnsi="Times New Roman" w:cs="Times New Roman"/>
        </w:rPr>
        <w:t xml:space="preserve">Программой специальных (коррекционных) образовательных учреждений </w:t>
      </w:r>
      <w:r w:rsidRPr="00CF7EE4">
        <w:rPr>
          <w:rFonts w:ascii="Times New Roman" w:eastAsia="Times New Roman" w:hAnsi="Times New Roman" w:cs="Times New Roman"/>
          <w:lang w:val="en-US"/>
        </w:rPr>
        <w:t>VIII</w:t>
      </w:r>
      <w:r w:rsidRPr="00CF7EE4">
        <w:rPr>
          <w:rFonts w:ascii="Times New Roman" w:eastAsia="Times New Roman" w:hAnsi="Times New Roman" w:cs="Times New Roman"/>
        </w:rPr>
        <w:t xml:space="preserve"> вида: </w:t>
      </w:r>
      <w:proofErr w:type="gramStart"/>
      <w:r w:rsidRPr="00CF7EE4">
        <w:rPr>
          <w:rFonts w:ascii="Times New Roman" w:eastAsia="Times New Roman" w:hAnsi="Times New Roman" w:cs="Times New Roman"/>
        </w:rPr>
        <w:t>Подготовительный</w:t>
      </w:r>
      <w:proofErr w:type="gramEnd"/>
      <w:r w:rsidRPr="00CF7EE4">
        <w:rPr>
          <w:rFonts w:ascii="Times New Roman" w:eastAsia="Times New Roman" w:hAnsi="Times New Roman" w:cs="Times New Roman"/>
        </w:rPr>
        <w:t xml:space="preserve">, 1-4 классы./ Программой специальных (коррекционных) образовательных учреждений </w:t>
      </w:r>
      <w:r w:rsidRPr="00CF7EE4">
        <w:rPr>
          <w:rFonts w:ascii="Times New Roman" w:eastAsia="Times New Roman" w:hAnsi="Times New Roman" w:cs="Times New Roman"/>
          <w:lang w:val="en-US"/>
        </w:rPr>
        <w:t>VIII</w:t>
      </w:r>
      <w:r w:rsidRPr="00CF7EE4">
        <w:rPr>
          <w:rFonts w:ascii="Times New Roman" w:eastAsia="Times New Roman" w:hAnsi="Times New Roman" w:cs="Times New Roman"/>
        </w:rPr>
        <w:t xml:space="preserve"> вида: 5 – 9  классы. Под ред. </w:t>
      </w:r>
      <w:proofErr w:type="spellStart"/>
      <w:r w:rsidRPr="00CF7EE4">
        <w:rPr>
          <w:rFonts w:ascii="Times New Roman" w:eastAsia="Times New Roman" w:hAnsi="Times New Roman" w:cs="Times New Roman"/>
        </w:rPr>
        <w:t>В.В.Воронковой</w:t>
      </w:r>
      <w:proofErr w:type="spellEnd"/>
      <w:r w:rsidRPr="00CF7EE4">
        <w:rPr>
          <w:rFonts w:ascii="Times New Roman" w:eastAsia="Times New Roman" w:hAnsi="Times New Roman" w:cs="Times New Roman"/>
        </w:rPr>
        <w:t>. Москва: Гуманитарный издательский центр «</w:t>
      </w:r>
      <w:proofErr w:type="spellStart"/>
      <w:r w:rsidRPr="00CF7EE4">
        <w:rPr>
          <w:rFonts w:ascii="Times New Roman" w:eastAsia="Times New Roman" w:hAnsi="Times New Roman" w:cs="Times New Roman"/>
        </w:rPr>
        <w:t>Владос</w:t>
      </w:r>
      <w:proofErr w:type="spellEnd"/>
      <w:r w:rsidRPr="00CF7EE4">
        <w:rPr>
          <w:rFonts w:ascii="Times New Roman" w:eastAsia="Times New Roman" w:hAnsi="Times New Roman" w:cs="Times New Roman"/>
        </w:rPr>
        <w:t>»</w:t>
      </w:r>
    </w:p>
    <w:p w:rsidR="00CF7EE4" w:rsidRPr="00CF7EE4" w:rsidRDefault="00CF7EE4" w:rsidP="00CF7EE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CF7EE4">
        <w:rPr>
          <w:rFonts w:ascii="Times New Roman" w:eastAsia="Calibri" w:hAnsi="Times New Roman" w:cs="Times New Roman"/>
          <w:lang w:eastAsia="ru-RU"/>
        </w:rPr>
        <w:t xml:space="preserve">   </w:t>
      </w:r>
      <w:r w:rsidRPr="00CF7EE4">
        <w:rPr>
          <w:rFonts w:ascii="Times New Roman" w:eastAsia="Times New Roman" w:hAnsi="Times New Roman" w:cs="Times New Roman"/>
          <w:b/>
          <w:bCs/>
          <w:color w:val="000000"/>
        </w:rPr>
        <w:t>Количество часов:</w:t>
      </w:r>
      <w:r w:rsidRPr="00CF7EE4">
        <w:rPr>
          <w:rFonts w:ascii="Times New Roman" w:eastAsia="Times New Roman" w:hAnsi="Times New Roman" w:cs="Times New Roman"/>
          <w:color w:val="000000"/>
        </w:rPr>
        <w:t xml:space="preserve"> всего  -  34 часа; в неделю  -  1  час.</w:t>
      </w:r>
    </w:p>
    <w:p w:rsidR="00CF7EE4" w:rsidRPr="00CF7EE4" w:rsidRDefault="00CF7EE4" w:rsidP="00CF7EE4">
      <w:pPr>
        <w:spacing w:after="0"/>
        <w:jc w:val="both"/>
        <w:rPr>
          <w:rFonts w:ascii="Times New Roman" w:hAnsi="Times New Roman" w:cs="Times New Roman"/>
        </w:rPr>
      </w:pPr>
      <w:r w:rsidRPr="00CF7EE4">
        <w:rPr>
          <w:rFonts w:ascii="Times New Roman" w:hAnsi="Times New Roman" w:cs="Times New Roman"/>
        </w:rPr>
        <w:t xml:space="preserve">         Целью музыкального воспитания является овладение детьми музыкальной культурой, развитие музыкальности учащихся. Под музыкальностью подразумеваются умения и навыки, необходимые для музыкальной деятельности. Это умение слушать музыку, слухоречевое координирование, точность интонирования, умение чувствовать характер музыки и адекватно реагировать на музыкальные переживания, воплощенные в ней, умение различать такие средства музыкальной выразительности, как ритм, темп, динамические оттенки, ладогармонические особенности, исполнительские навыки.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 xml:space="preserve">      Исходя из целей музыкального воспитания, выделяется комплекс задач, стоящих перед преподавателем на уроках музыки и пения.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iCs/>
          <w:sz w:val="22"/>
          <w:szCs w:val="22"/>
        </w:rPr>
        <w:t>Задачи образовательные: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·        формировать знания о музыке с помощью изучения произведений различных жанров, а также в процессе собственной музыкально-исполнительской деятельности;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·         формировать музыкально-эстетический словарь;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·         формировать ориентировку в средствах музыкальной выразительности;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·         совершенствовать певческие навыки;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 xml:space="preserve">·         развивать чувство ритма, речевую активность, </w:t>
      </w:r>
      <w:proofErr w:type="spellStart"/>
      <w:r w:rsidRPr="00CF7EE4">
        <w:rPr>
          <w:sz w:val="22"/>
          <w:szCs w:val="22"/>
        </w:rPr>
        <w:t>звуковысотный</w:t>
      </w:r>
      <w:proofErr w:type="spellEnd"/>
      <w:r w:rsidRPr="00CF7EE4">
        <w:rPr>
          <w:sz w:val="22"/>
          <w:szCs w:val="22"/>
        </w:rPr>
        <w:t xml:space="preserve"> слух, музыкальную память и способность реагировать на музыку, музыкально-исполнительские навыки.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iCs/>
          <w:sz w:val="22"/>
          <w:szCs w:val="22"/>
        </w:rPr>
        <w:t>Задачи воспитывающие: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·         помочь самовыражению умственно отсталых школьников через занятия музыкальной деятельностью;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·         способствовать преодолению неадекватных форм поведения, снятию эмоционального напряжения;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·         содействовать приобретению навыков искреннего, глубокого и свободного общения с окружающими, развивать эмоциональную отзывчивость;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·         активизировать творческие способности.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iCs/>
          <w:sz w:val="22"/>
          <w:szCs w:val="22"/>
        </w:rPr>
        <w:t>Задачи коррекционно-развивающие: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·         корригировать отклонения в интеллектуальном развитии;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 xml:space="preserve">·         корригировать нарушения </w:t>
      </w:r>
      <w:proofErr w:type="spellStart"/>
      <w:r w:rsidRPr="00CF7EE4">
        <w:rPr>
          <w:sz w:val="22"/>
          <w:szCs w:val="22"/>
        </w:rPr>
        <w:t>звукопроизносительной</w:t>
      </w:r>
      <w:proofErr w:type="spellEnd"/>
      <w:r w:rsidRPr="00CF7EE4">
        <w:rPr>
          <w:sz w:val="22"/>
          <w:szCs w:val="22"/>
        </w:rPr>
        <w:t xml:space="preserve"> стороны речи.</w:t>
      </w:r>
    </w:p>
    <w:p w:rsidR="00CF7EE4" w:rsidRPr="00CF7EE4" w:rsidRDefault="00CF7EE4" w:rsidP="00CF7EE4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F7EE4">
        <w:rPr>
          <w:sz w:val="22"/>
          <w:szCs w:val="22"/>
        </w:rPr>
        <w:t xml:space="preserve">    Содержание программного материала уроков состоит из музыкальных сочинений для слушания и исполнения вокальных упражнений. Основу содержания программы составляют произведения отечественной (русской) музыкальной культуры: музыка народная и композиторская; детская, классическая, современная.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CF7EE4">
        <w:rPr>
          <w:b/>
          <w:sz w:val="22"/>
          <w:szCs w:val="22"/>
        </w:rPr>
        <w:t>Материально – техническое обеспечение образовательного процесса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 xml:space="preserve">          Материально-технические условия реализации программы учебного предмета «Музыка </w:t>
      </w:r>
      <w:r w:rsidRPr="00CF7EE4">
        <w:rPr>
          <w:sz w:val="22"/>
          <w:szCs w:val="22"/>
          <w:lang w:val="en-US"/>
        </w:rPr>
        <w:t>I</w:t>
      </w:r>
      <w:r w:rsidRPr="00CF7EE4">
        <w:rPr>
          <w:sz w:val="22"/>
          <w:szCs w:val="22"/>
        </w:rPr>
        <w:t xml:space="preserve"> – </w:t>
      </w:r>
      <w:r w:rsidRPr="00CF7EE4">
        <w:rPr>
          <w:sz w:val="22"/>
          <w:szCs w:val="22"/>
          <w:lang w:val="en-US"/>
        </w:rPr>
        <w:t>IV</w:t>
      </w:r>
      <w:r w:rsidRPr="00CF7EE4">
        <w:rPr>
          <w:sz w:val="22"/>
          <w:szCs w:val="22"/>
        </w:rPr>
        <w:t xml:space="preserve">  классы» должны обеспечивать возможность достижения обучающимися требований к результатам освоения программы, установленных Федеральным государственным образовательным стандартом общего образования обучающихся с умственной отсталостью </w:t>
      </w:r>
      <w:proofErr w:type="gramStart"/>
      <w:r w:rsidRPr="00CF7EE4">
        <w:rPr>
          <w:sz w:val="22"/>
          <w:szCs w:val="22"/>
        </w:rPr>
        <w:t xml:space="preserve">( </w:t>
      </w:r>
      <w:proofErr w:type="gramEnd"/>
      <w:r w:rsidRPr="00CF7EE4">
        <w:rPr>
          <w:sz w:val="22"/>
          <w:szCs w:val="22"/>
        </w:rPr>
        <w:t>интеллектуальными нарушениями). Материально-техническая база образовательной организации должна соответствовать санитарным и противопожарным нормам, нормам охраны труда.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lastRenderedPageBreak/>
        <w:t xml:space="preserve">Материально-техническое обеспечение по реализации программы учебного предмета «Музыка </w:t>
      </w:r>
      <w:r w:rsidRPr="00CF7EE4">
        <w:rPr>
          <w:sz w:val="22"/>
          <w:szCs w:val="22"/>
          <w:lang w:val="en-US"/>
        </w:rPr>
        <w:t>I</w:t>
      </w:r>
      <w:r w:rsidRPr="00CF7EE4">
        <w:rPr>
          <w:sz w:val="22"/>
          <w:szCs w:val="22"/>
        </w:rPr>
        <w:t xml:space="preserve"> – </w:t>
      </w:r>
      <w:r w:rsidRPr="00CF7EE4">
        <w:rPr>
          <w:sz w:val="22"/>
          <w:szCs w:val="22"/>
          <w:lang w:val="en-US"/>
        </w:rPr>
        <w:t>IV</w:t>
      </w:r>
      <w:r w:rsidRPr="00CF7EE4">
        <w:rPr>
          <w:sz w:val="22"/>
          <w:szCs w:val="22"/>
        </w:rPr>
        <w:t xml:space="preserve"> классы» включает в себя печатные пособия; цифровые средства обучения; технические средства обучения; учебно-практическое оборудование.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rStyle w:val="a4"/>
          <w:sz w:val="22"/>
          <w:szCs w:val="22"/>
        </w:rPr>
        <w:t>Печатные пособия: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учебно-методический комплект (учебное пособие, методическое пособие для учителя,</w:t>
      </w:r>
      <w:proofErr w:type="gramStart"/>
      <w:r w:rsidRPr="00CF7EE4">
        <w:rPr>
          <w:sz w:val="22"/>
          <w:szCs w:val="22"/>
        </w:rPr>
        <w:t xml:space="preserve"> ,</w:t>
      </w:r>
      <w:proofErr w:type="gramEnd"/>
      <w:r w:rsidRPr="00CF7EE4">
        <w:rPr>
          <w:sz w:val="22"/>
          <w:szCs w:val="22"/>
        </w:rPr>
        <w:t xml:space="preserve"> нотные хрестоматии для слушания музыки, хорового исполнительства, коллективного инструментального исполнительства);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портреты композиторов;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портреты исполнителей и дирижеров;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демонстрационный комплект: музыкальные инструменты.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дидактический раздаточный материал;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наглядные пособия и наглядно-дидактические материалы: нотоносец и карточки с изображением нот, ритмическое лото, музыкальные ребусы  и т.д.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rStyle w:val="a4"/>
          <w:sz w:val="22"/>
          <w:szCs w:val="22"/>
        </w:rPr>
        <w:t>Информационно-коммуникационные средства обучения: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 xml:space="preserve">- информационные сайты, </w:t>
      </w:r>
      <w:proofErr w:type="spellStart"/>
      <w:r w:rsidRPr="00CF7EE4">
        <w:rPr>
          <w:sz w:val="22"/>
          <w:szCs w:val="22"/>
        </w:rPr>
        <w:t>интернет-ресурсы</w:t>
      </w:r>
      <w:proofErr w:type="spellEnd"/>
      <w:r w:rsidRPr="00CF7EE4">
        <w:rPr>
          <w:sz w:val="22"/>
          <w:szCs w:val="22"/>
        </w:rPr>
        <w:t>, энциклопедии и др.;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мультимедийные энциклопедии;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аудиозаписи и фонохрестоматии по музыке (CD);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видеофильмы, посвященные творчеству выдающихся отечественных и зарубежных композиторов;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видеофильмы с записью фрагментов из балетных спектаклей;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 xml:space="preserve"> - видеофильмы с записью известных оркестровых коллективов;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видеофильмы с записью известных хоровых коллективов и т.д.</w:t>
      </w:r>
    </w:p>
    <w:p w:rsidR="00CF7EE4" w:rsidRPr="00CF7EE4" w:rsidRDefault="00CF7EE4" w:rsidP="00CF7EE4">
      <w:pPr>
        <w:pStyle w:val="Default"/>
        <w:jc w:val="both"/>
        <w:rPr>
          <w:sz w:val="22"/>
          <w:szCs w:val="22"/>
        </w:rPr>
      </w:pPr>
      <w:r w:rsidRPr="00CF7EE4">
        <w:rPr>
          <w:rStyle w:val="a4"/>
          <w:sz w:val="22"/>
          <w:szCs w:val="22"/>
        </w:rPr>
        <w:t xml:space="preserve">Технические средства обучения </w:t>
      </w:r>
      <w:r w:rsidRPr="00CF7EE4">
        <w:rPr>
          <w:sz w:val="22"/>
          <w:szCs w:val="22"/>
        </w:rPr>
        <w:t xml:space="preserve"> (включая специализированные компьютерные инструменты обучения, мультимедийные средства) дают возможность удовлетворить особые образовательные потребности </w:t>
      </w:r>
      <w:proofErr w:type="gramStart"/>
      <w:r w:rsidRPr="00CF7EE4">
        <w:rPr>
          <w:sz w:val="22"/>
          <w:szCs w:val="22"/>
        </w:rPr>
        <w:t>обучающихся</w:t>
      </w:r>
      <w:proofErr w:type="gramEnd"/>
      <w:r w:rsidRPr="00CF7EE4">
        <w:rPr>
          <w:sz w:val="22"/>
          <w:szCs w:val="22"/>
        </w:rPr>
        <w:t>, способствуют мотивации учебной деятельности, развивают познавательную активность обучающихся: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компьютер;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мультимедийный проектор;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экран;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принтер;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интерактивная доска;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музыкальный центр;</w:t>
      </w:r>
    </w:p>
    <w:p w:rsidR="00CF7EE4" w:rsidRPr="00CF7EE4" w:rsidRDefault="00CF7EE4" w:rsidP="00CF7EE4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CF7EE4">
        <w:rPr>
          <w:sz w:val="22"/>
          <w:szCs w:val="22"/>
        </w:rPr>
        <w:t>- DVD.</w:t>
      </w:r>
    </w:p>
    <w:bookmarkEnd w:id="0"/>
    <w:p w:rsidR="00CF7EE4" w:rsidRPr="00CF7EE4" w:rsidRDefault="00CF7EE4" w:rsidP="00CF7EE4">
      <w:pPr>
        <w:jc w:val="center"/>
        <w:rPr>
          <w:b/>
        </w:rPr>
      </w:pPr>
    </w:p>
    <w:sectPr w:rsidR="00CF7EE4" w:rsidRPr="00CF7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E7A"/>
    <w:multiLevelType w:val="hybridMultilevel"/>
    <w:tmpl w:val="F198EA44"/>
    <w:lvl w:ilvl="0" w:tplc="EFC60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292"/>
    <w:rsid w:val="0061641F"/>
    <w:rsid w:val="00695292"/>
    <w:rsid w:val="00C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CF7EE4"/>
    <w:rPr>
      <w:b/>
      <w:bCs/>
    </w:rPr>
  </w:style>
  <w:style w:type="paragraph" w:customStyle="1" w:styleId="Default">
    <w:name w:val="Default"/>
    <w:rsid w:val="00CF7E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CF7EE4"/>
    <w:rPr>
      <w:b/>
      <w:bCs/>
    </w:rPr>
  </w:style>
  <w:style w:type="paragraph" w:customStyle="1" w:styleId="Default">
    <w:name w:val="Default"/>
    <w:rsid w:val="00CF7E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2019-10-24T13:47:00Z</dcterms:created>
  <dcterms:modified xsi:type="dcterms:W3CDTF">2019-10-24T13:50:00Z</dcterms:modified>
</cp:coreProperties>
</file>