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4" w:rsidRDefault="00783164" w:rsidP="00752CE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39175" cy="5629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64" w:rsidRDefault="00783164" w:rsidP="00752CE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B6D51" w:rsidRPr="001C1251" w:rsidRDefault="007B6D51" w:rsidP="0075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C1251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  <w:r w:rsidR="00550A3A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(Английский язык)</w:t>
      </w:r>
    </w:p>
    <w:p w:rsidR="007B6D51" w:rsidRPr="00F56F82" w:rsidRDefault="007B6D51" w:rsidP="007B6D51">
      <w:pPr>
        <w:tabs>
          <w:tab w:val="left" w:pos="294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56F8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  <w:bookmarkStart w:id="0" w:name="_GoBack"/>
      <w:bookmarkEnd w:id="0"/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56F82">
        <w:rPr>
          <w:rFonts w:ascii="Times New Roman" w:hAnsi="Times New Roman" w:cs="Times New Roman"/>
          <w:sz w:val="24"/>
          <w:szCs w:val="24"/>
        </w:rPr>
        <w:tab/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56F8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56F82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F56F82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  <w:proofErr w:type="gramEnd"/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F82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F56F82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:rsidR="007B6D51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</w:t>
      </w:r>
      <w:r w:rsidR="00A6657E">
        <w:rPr>
          <w:rFonts w:ascii="Times New Roman" w:hAnsi="Times New Roman" w:cs="Times New Roman"/>
          <w:sz w:val="24"/>
          <w:szCs w:val="24"/>
        </w:rPr>
        <w:t>мацией на бытовые темы</w:t>
      </w:r>
      <w:r w:rsidRPr="00F56F82">
        <w:rPr>
          <w:rFonts w:ascii="Times New Roman" w:hAnsi="Times New Roman" w:cs="Times New Roman"/>
          <w:sz w:val="24"/>
          <w:szCs w:val="24"/>
        </w:rPr>
        <w:t>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7B6D51" w:rsidRPr="00F56F82" w:rsidRDefault="00050B89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чтения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оценивать</w:t>
      </w:r>
      <w:r w:rsidR="00A6657E">
        <w:rPr>
          <w:rFonts w:ascii="Times New Roman" w:hAnsi="Times New Roman" w:cs="Times New Roman"/>
          <w:sz w:val="24"/>
          <w:szCs w:val="24"/>
        </w:rPr>
        <w:t xml:space="preserve"> свои успехи в изучении языка;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A6657E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D51" w:rsidRPr="00F56F82">
        <w:rPr>
          <w:rFonts w:ascii="Times New Roman" w:hAnsi="Times New Roman" w:cs="Times New Roman"/>
          <w:sz w:val="24"/>
          <w:szCs w:val="24"/>
        </w:rPr>
        <w:t>. хорошо понимать те аспекты культуры и традиций англо-говорящих стран, с которыми они познакомились в этом модуле;</w:t>
      </w:r>
    </w:p>
    <w:p w:rsidR="007B6D51" w:rsidRPr="00F56F82" w:rsidRDefault="00A6657E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6D51" w:rsidRPr="00F56F82">
        <w:rPr>
          <w:rFonts w:ascii="Times New Roman" w:hAnsi="Times New Roman" w:cs="Times New Roman"/>
          <w:sz w:val="24"/>
          <w:szCs w:val="24"/>
        </w:rPr>
        <w:t>. иметь возможность сравнить и сопоставить культуру нашей страны с культурой англо-говорящих стран.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Chit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8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</w:t>
      </w:r>
      <w:proofErr w:type="gramStart"/>
      <w:r w:rsidRPr="00F56F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6F82">
        <w:rPr>
          <w:rFonts w:ascii="Times New Roman" w:hAnsi="Times New Roman" w:cs="Times New Roman"/>
          <w:sz w:val="24"/>
          <w:szCs w:val="24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</w:t>
      </w:r>
      <w:r w:rsidR="00A6657E">
        <w:rPr>
          <w:rFonts w:ascii="Times New Roman" w:hAnsi="Times New Roman" w:cs="Times New Roman"/>
          <w:sz w:val="24"/>
          <w:szCs w:val="24"/>
        </w:rPr>
        <w:t>ользование в диалоге</w:t>
      </w:r>
      <w:r w:rsidRPr="00F56F82">
        <w:rPr>
          <w:rFonts w:ascii="Times New Roman" w:hAnsi="Times New Roman" w:cs="Times New Roman"/>
          <w:sz w:val="24"/>
          <w:szCs w:val="24"/>
        </w:rPr>
        <w:t>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В УМК представлены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sunny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hot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windy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fun</w:t>
      </w:r>
      <w:proofErr w:type="spellEnd"/>
      <w:r w:rsidRPr="00F56F82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F82">
        <w:rPr>
          <w:rFonts w:ascii="Times New Roman" w:hAnsi="Times New Roman" w:cs="Times New Roman"/>
          <w:sz w:val="24"/>
          <w:szCs w:val="24"/>
        </w:rPr>
        <w:t>Глагол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6F82">
        <w:rPr>
          <w:rFonts w:ascii="Times New Roman" w:hAnsi="Times New Roman" w:cs="Times New Roman"/>
          <w:sz w:val="24"/>
          <w:szCs w:val="24"/>
        </w:rPr>
        <w:t>связка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sz w:val="24"/>
          <w:szCs w:val="24"/>
        </w:rPr>
        <w:t>в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Структуры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raining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wearing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>…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56F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6F82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3. общаться со своими одноклассниками на английском языке, обмениваться простой информацией на бытовые темы, такие как «Знакомство»,  «Мой </w:t>
      </w:r>
      <w:r w:rsidR="002E236E">
        <w:rPr>
          <w:rFonts w:ascii="Times New Roman" w:hAnsi="Times New Roman" w:cs="Times New Roman"/>
          <w:sz w:val="24"/>
          <w:szCs w:val="24"/>
        </w:rPr>
        <w:t>дом»</w:t>
      </w:r>
      <w:r w:rsidRPr="00F56F82">
        <w:rPr>
          <w:rFonts w:ascii="Times New Roman" w:hAnsi="Times New Roman" w:cs="Times New Roman"/>
          <w:sz w:val="24"/>
          <w:szCs w:val="24"/>
        </w:rPr>
        <w:t>,  «М</w:t>
      </w:r>
      <w:r w:rsidR="00A6657E">
        <w:rPr>
          <w:rFonts w:ascii="Times New Roman" w:hAnsi="Times New Roman" w:cs="Times New Roman"/>
          <w:sz w:val="24"/>
          <w:szCs w:val="24"/>
        </w:rPr>
        <w:t xml:space="preserve">ои животные и игрушки», 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6F8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56F8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56F82">
        <w:rPr>
          <w:rFonts w:ascii="Times New Roman" w:hAnsi="Times New Roman" w:cs="Times New Roman"/>
          <w:sz w:val="24"/>
          <w:szCs w:val="24"/>
        </w:rPr>
        <w:t>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писать с опорой на образец или дополнить предложения изученными словами.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 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B6D51" w:rsidRPr="009D24F4" w:rsidRDefault="007B6D51" w:rsidP="007B6D51">
      <w:pPr>
        <w:jc w:val="both"/>
        <w:rPr>
          <w:rFonts w:ascii="Times New Roman" w:hAnsi="Times New Roman" w:cs="Times New Roman"/>
        </w:rPr>
      </w:pPr>
      <w:r w:rsidRPr="009D24F4">
        <w:rPr>
          <w:rFonts w:ascii="Times New Roman" w:hAnsi="Times New Roman" w:cs="Times New Roman"/>
          <w:bCs/>
          <w:iCs/>
        </w:rPr>
        <w:t>В результате изучения английского языка ученик 2 класса должен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897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писать короткие сообщения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</w:t>
      </w:r>
      <w:proofErr w:type="gramStart"/>
      <w:r w:rsidRPr="00E16897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E16897">
        <w:rPr>
          <w:rFonts w:ascii="Times New Roman" w:hAnsi="Times New Roman" w:cs="Times New Roman"/>
          <w:sz w:val="24"/>
          <w:szCs w:val="24"/>
        </w:rPr>
        <w:t>с опорой на образец;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:rsidR="00695935" w:rsidRPr="00E16897" w:rsidRDefault="007B6D51" w:rsidP="00F14D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9D0D7C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14D63" w:rsidRPr="00E16897" w:rsidRDefault="00F14D63" w:rsidP="00F1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F130E6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945C7A" w:rsidRPr="00A6657E" w:rsidRDefault="003C5C3E" w:rsidP="00A6657E">
      <w:pPr>
        <w:shd w:val="clear" w:color="auto" w:fill="FFFFFF"/>
        <w:spacing w:after="0" w:line="30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lastRenderedPageBreak/>
        <w:t> </w:t>
      </w:r>
      <w:r w:rsidR="00945C7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Тематическое планирование курса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5"/>
        <w:gridCol w:w="6697"/>
        <w:gridCol w:w="1764"/>
      </w:tblGrid>
      <w:tr w:rsidR="002E236E" w:rsidTr="00A6657E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6E" w:rsidRPr="002E236E" w:rsidRDefault="002E236E" w:rsidP="00FF1DAA">
            <w:pPr>
              <w:jc w:val="center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6E" w:rsidRPr="002E236E" w:rsidRDefault="002E236E" w:rsidP="00FF1DAA">
            <w:pPr>
              <w:jc w:val="center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Тематика общения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6E" w:rsidRPr="002E236E" w:rsidRDefault="002E236E" w:rsidP="00FF1DAA">
            <w:pPr>
              <w:jc w:val="center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2E236E" w:rsidTr="00A6657E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1.Приветствие. Знакомство с одноклассниками, учителем, актерами  театра. Мое имя, возраст, что </w:t>
            </w:r>
            <w:proofErr w:type="gramStart"/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умею</w:t>
            </w:r>
            <w:proofErr w:type="gramEnd"/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/не умею делать.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2.Я и моя семья. Члены моей семьи, их имена. Мой питомец (любимое животное), его имя, возраст, характер, что умеет делать. Мой дом.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3.Мои любимые занятия: что я умею, / не умею, (учебные действия, спортивные занятия и игры).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4.Проектная работа «Праздник алфавита».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5.Выходной день (в цирке, зоопарке, на ферме).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6.Мои друзья: внешность, характер, что </w:t>
            </w:r>
            <w:proofErr w:type="gramStart"/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</w:t>
            </w:r>
            <w:proofErr w:type="gramEnd"/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/не умеют делать. Мои любимые животные.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Проектная работа «Загадка на закладке»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8. Мои любимые персонажи детских произведений: их внешность, характер, что они умеют делать.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Проектная работа «Мой подарок другу».</w:t>
            </w: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</w:p>
          <w:p w:rsidR="002E236E" w:rsidRPr="002E236E" w:rsidRDefault="002E236E" w:rsidP="00FF1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6E" w:rsidRPr="002E236E" w:rsidRDefault="00A6657E" w:rsidP="00FF1DA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</w:p>
          <w:p w:rsidR="002E236E" w:rsidRPr="002E236E" w:rsidRDefault="002E236E" w:rsidP="00FF1DAA">
            <w:pPr>
              <w:rPr>
                <w:sz w:val="24"/>
                <w:szCs w:val="24"/>
              </w:rPr>
            </w:pPr>
          </w:p>
          <w:p w:rsidR="00050B89" w:rsidRDefault="00050B89" w:rsidP="00050B89">
            <w:pPr>
              <w:rPr>
                <w:sz w:val="24"/>
                <w:szCs w:val="24"/>
              </w:rPr>
            </w:pPr>
          </w:p>
          <w:p w:rsidR="002E236E" w:rsidRPr="002E236E" w:rsidRDefault="00A6657E" w:rsidP="00050B8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2E236E" w:rsidRPr="002E236E" w:rsidRDefault="002E236E" w:rsidP="00FF1DAA">
            <w:pPr>
              <w:jc w:val="center"/>
              <w:rPr>
                <w:sz w:val="24"/>
                <w:szCs w:val="24"/>
              </w:rPr>
            </w:pPr>
          </w:p>
          <w:p w:rsidR="002E236E" w:rsidRPr="002E236E" w:rsidRDefault="00A6657E" w:rsidP="002E236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2E236E" w:rsidRPr="002E236E" w:rsidRDefault="002E236E" w:rsidP="004F7058">
            <w:pPr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E236E" w:rsidRPr="002E236E" w:rsidRDefault="00A6657E" w:rsidP="004F705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2E236E" w:rsidRPr="002E236E" w:rsidRDefault="00A6657E" w:rsidP="004F705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4F7058" w:rsidRDefault="004F7058" w:rsidP="002E236E">
            <w:pPr>
              <w:rPr>
                <w:sz w:val="24"/>
                <w:szCs w:val="24"/>
              </w:rPr>
            </w:pPr>
          </w:p>
          <w:p w:rsidR="002E236E" w:rsidRPr="002E236E" w:rsidRDefault="00A6657E" w:rsidP="002E236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E236E" w:rsidRPr="002E236E" w:rsidRDefault="002E236E" w:rsidP="004F7058">
            <w:pPr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2E236E" w:rsidRPr="002E236E" w:rsidRDefault="00A6657E" w:rsidP="004F705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E236E" w:rsidRPr="002E236E" w:rsidRDefault="002E236E" w:rsidP="00A6657E">
            <w:pPr>
              <w:rPr>
                <w:sz w:val="24"/>
                <w:szCs w:val="24"/>
              </w:rPr>
            </w:pPr>
            <w:r w:rsidRPr="002E236E">
              <w:rPr>
                <w:sz w:val="24"/>
                <w:szCs w:val="24"/>
              </w:rPr>
              <w:t>Итого: 68</w:t>
            </w:r>
          </w:p>
        </w:tc>
      </w:tr>
    </w:tbl>
    <w:p w:rsidR="002E236E" w:rsidRDefault="002E236E" w:rsidP="002E236E"/>
    <w:p w:rsidR="00945C7A" w:rsidRPr="007B6D51" w:rsidRDefault="00945C7A" w:rsidP="007B6D5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5C7A" w:rsidRPr="007B6D51" w:rsidSect="00F14D63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10" w:rsidRDefault="00736610" w:rsidP="00120881">
      <w:pPr>
        <w:spacing w:after="0" w:line="240" w:lineRule="auto"/>
      </w:pPr>
      <w:r>
        <w:separator/>
      </w:r>
    </w:p>
  </w:endnote>
  <w:endnote w:type="continuationSeparator" w:id="0">
    <w:p w:rsidR="00736610" w:rsidRDefault="00736610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532"/>
      <w:docPartObj>
        <w:docPartGallery w:val="Page Numbers (Bottom of Page)"/>
        <w:docPartUnique/>
      </w:docPartObj>
    </w:sdtPr>
    <w:sdtContent>
      <w:p w:rsidR="00120881" w:rsidRDefault="009D0D7C">
        <w:pPr>
          <w:pStyle w:val="a9"/>
          <w:jc w:val="center"/>
        </w:pPr>
        <w:r>
          <w:fldChar w:fldCharType="begin"/>
        </w:r>
        <w:r w:rsidR="00ED59A2">
          <w:instrText xml:space="preserve"> PAGE   \* MERGEFORMAT </w:instrText>
        </w:r>
        <w:r>
          <w:fldChar w:fldCharType="separate"/>
        </w:r>
        <w:r w:rsidR="00783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881" w:rsidRDefault="001208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10" w:rsidRDefault="00736610" w:rsidP="00120881">
      <w:pPr>
        <w:spacing w:after="0" w:line="240" w:lineRule="auto"/>
      </w:pPr>
      <w:r>
        <w:separator/>
      </w:r>
    </w:p>
  </w:footnote>
  <w:footnote w:type="continuationSeparator" w:id="0">
    <w:p w:rsidR="00736610" w:rsidRDefault="00736610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A2BB6"/>
    <w:multiLevelType w:val="multilevel"/>
    <w:tmpl w:val="30DE3178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22"/>
  </w:num>
  <w:num w:numId="8">
    <w:abstractNumId w:val="12"/>
  </w:num>
  <w:num w:numId="9">
    <w:abstractNumId w:val="19"/>
  </w:num>
  <w:num w:numId="10">
    <w:abstractNumId w:val="6"/>
  </w:num>
  <w:num w:numId="11">
    <w:abstractNumId w:val="18"/>
  </w:num>
  <w:num w:numId="12">
    <w:abstractNumId w:val="21"/>
  </w:num>
  <w:num w:numId="13">
    <w:abstractNumId w:val="16"/>
  </w:num>
  <w:num w:numId="14">
    <w:abstractNumId w:val="11"/>
  </w:num>
  <w:num w:numId="15">
    <w:abstractNumId w:val="5"/>
  </w:num>
  <w:num w:numId="16">
    <w:abstractNumId w:val="14"/>
  </w:num>
  <w:num w:numId="17">
    <w:abstractNumId w:val="17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0B89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1251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236E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4F7058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504A"/>
    <w:rsid w:val="0053620D"/>
    <w:rsid w:val="00537012"/>
    <w:rsid w:val="00537A96"/>
    <w:rsid w:val="0054101D"/>
    <w:rsid w:val="005446C8"/>
    <w:rsid w:val="00545B7B"/>
    <w:rsid w:val="00550A3A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1C4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10"/>
    <w:rsid w:val="00736650"/>
    <w:rsid w:val="00740295"/>
    <w:rsid w:val="00746120"/>
    <w:rsid w:val="00746267"/>
    <w:rsid w:val="00746779"/>
    <w:rsid w:val="00750DA4"/>
    <w:rsid w:val="00752CE6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164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5C7A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0D7C"/>
    <w:rsid w:val="009D1F45"/>
    <w:rsid w:val="009D212E"/>
    <w:rsid w:val="009D48F0"/>
    <w:rsid w:val="009D5F93"/>
    <w:rsid w:val="009E74C1"/>
    <w:rsid w:val="009E7619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1FE4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657E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01D6"/>
    <w:rsid w:val="00BE27F5"/>
    <w:rsid w:val="00BE3D7A"/>
    <w:rsid w:val="00BE47A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082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4443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9A2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B67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EED0-F0EC-4A7F-8698-34437108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Бухгалтер</cp:lastModifiedBy>
  <cp:revision>15</cp:revision>
  <cp:lastPrinted>2019-11-25T10:19:00Z</cp:lastPrinted>
  <dcterms:created xsi:type="dcterms:W3CDTF">2019-09-01T16:57:00Z</dcterms:created>
  <dcterms:modified xsi:type="dcterms:W3CDTF">2019-11-29T12:48:00Z</dcterms:modified>
</cp:coreProperties>
</file>